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8837" w14:textId="77777777" w:rsidR="003319F6" w:rsidRDefault="00C374C2" w:rsidP="007D67A8">
      <w:pPr>
        <w:autoSpaceDE w:val="0"/>
        <w:autoSpaceDN w:val="0"/>
        <w:adjustRightInd w:val="0"/>
        <w:spacing w:line="360" w:lineRule="auto"/>
        <w:rPr>
          <w:rFonts w:eastAsia="Arial,Bold"/>
          <w:bCs/>
          <w:sz w:val="20"/>
          <w:szCs w:val="20"/>
        </w:rPr>
      </w:pPr>
      <w:r w:rsidRPr="00D412ED">
        <w:rPr>
          <w:rFonts w:eastAsia="Arial,Bold"/>
          <w:bCs/>
          <w:noProof/>
          <w:sz w:val="20"/>
          <w:szCs w:val="20"/>
        </w:rPr>
        <w:drawing>
          <wp:anchor distT="0" distB="0" distL="114300" distR="114300" simplePos="0" relativeHeight="251659264" behindDoc="1" locked="0" layoutInCell="1" allowOverlap="1" wp14:anchorId="17BBEFED" wp14:editId="1FF01ECE">
            <wp:simplePos x="0" y="0"/>
            <wp:positionH relativeFrom="margin">
              <wp:posOffset>3394710</wp:posOffset>
            </wp:positionH>
            <wp:positionV relativeFrom="paragraph">
              <wp:posOffset>219710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2ED">
        <w:rPr>
          <w:rFonts w:eastAsia="Arial,Bold"/>
          <w:bCs/>
          <w:noProof/>
          <w:sz w:val="20"/>
          <w:szCs w:val="20"/>
        </w:rPr>
        <w:drawing>
          <wp:anchor distT="0" distB="0" distL="114300" distR="114300" simplePos="0" relativeHeight="251662336" behindDoc="0" locked="0" layoutInCell="1" allowOverlap="1" wp14:anchorId="59DA9828" wp14:editId="320C0FC6">
            <wp:simplePos x="0" y="0"/>
            <wp:positionH relativeFrom="column">
              <wp:posOffset>4876800</wp:posOffset>
            </wp:positionH>
            <wp:positionV relativeFrom="paragraph">
              <wp:posOffset>191135</wp:posOffset>
            </wp:positionV>
            <wp:extent cx="1676400" cy="546735"/>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546735"/>
                    </a:xfrm>
                    <a:prstGeom prst="rect">
                      <a:avLst/>
                    </a:prstGeom>
                    <a:noFill/>
                    <a:ln>
                      <a:noFill/>
                    </a:ln>
                  </pic:spPr>
                </pic:pic>
              </a:graphicData>
            </a:graphic>
          </wp:anchor>
        </w:drawing>
      </w:r>
      <w:r w:rsidR="00D412ED" w:rsidRPr="00D412ED">
        <w:rPr>
          <w:rFonts w:eastAsia="Arial,Bold"/>
          <w:bCs/>
          <w:noProof/>
          <w:sz w:val="20"/>
          <w:szCs w:val="20"/>
        </w:rPr>
        <w:drawing>
          <wp:anchor distT="0" distB="0" distL="114300" distR="114300" simplePos="0" relativeHeight="251660288" behindDoc="1" locked="0" layoutInCell="1" allowOverlap="1" wp14:anchorId="13C5DF39" wp14:editId="29113B57">
            <wp:simplePos x="0" y="0"/>
            <wp:positionH relativeFrom="margin">
              <wp:posOffset>0</wp:posOffset>
            </wp:positionH>
            <wp:positionV relativeFrom="paragraph">
              <wp:posOffset>220980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F70C1" w14:textId="77777777" w:rsidR="003319F6" w:rsidRDefault="00C374C2" w:rsidP="007D67A8">
      <w:pPr>
        <w:autoSpaceDE w:val="0"/>
        <w:autoSpaceDN w:val="0"/>
        <w:adjustRightInd w:val="0"/>
        <w:spacing w:line="360" w:lineRule="auto"/>
        <w:rPr>
          <w:rFonts w:eastAsia="Arial,Bold"/>
          <w:bCs/>
          <w:sz w:val="20"/>
          <w:szCs w:val="20"/>
        </w:rPr>
      </w:pPr>
      <w:r w:rsidRPr="00D412ED">
        <w:rPr>
          <w:rFonts w:eastAsia="Arial,Bold"/>
          <w:bCs/>
          <w:noProof/>
          <w:sz w:val="20"/>
          <w:szCs w:val="20"/>
        </w:rPr>
        <w:drawing>
          <wp:anchor distT="0" distB="0" distL="114300" distR="114300" simplePos="0" relativeHeight="251661312" behindDoc="0" locked="0" layoutInCell="1" allowOverlap="1" wp14:anchorId="151E43D6" wp14:editId="451D2A4E">
            <wp:simplePos x="0" y="0"/>
            <wp:positionH relativeFrom="column">
              <wp:posOffset>1504950</wp:posOffset>
            </wp:positionH>
            <wp:positionV relativeFrom="paragraph">
              <wp:posOffset>40005</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p>
    <w:p w14:paraId="6ED5A6F4" w14:textId="77777777" w:rsidR="003319F6" w:rsidRDefault="003319F6" w:rsidP="007D67A8">
      <w:pPr>
        <w:autoSpaceDE w:val="0"/>
        <w:autoSpaceDN w:val="0"/>
        <w:adjustRightInd w:val="0"/>
        <w:spacing w:line="360" w:lineRule="auto"/>
        <w:rPr>
          <w:rFonts w:eastAsia="Arial,Bold"/>
          <w:bCs/>
          <w:sz w:val="20"/>
          <w:szCs w:val="20"/>
        </w:rPr>
      </w:pPr>
    </w:p>
    <w:p w14:paraId="1572CED0" w14:textId="77777777" w:rsidR="00DB2FD6" w:rsidRDefault="00DB2FD6" w:rsidP="007D67A8">
      <w:pPr>
        <w:autoSpaceDE w:val="0"/>
        <w:autoSpaceDN w:val="0"/>
        <w:adjustRightInd w:val="0"/>
        <w:spacing w:line="360" w:lineRule="auto"/>
        <w:rPr>
          <w:rFonts w:eastAsia="Arial,Bold"/>
          <w:bCs/>
          <w:sz w:val="20"/>
          <w:szCs w:val="20"/>
        </w:rPr>
      </w:pPr>
    </w:p>
    <w:p w14:paraId="7074B1E3" w14:textId="77777777" w:rsidR="00DB2FD6" w:rsidRDefault="00DB2FD6" w:rsidP="007D67A8">
      <w:pPr>
        <w:autoSpaceDE w:val="0"/>
        <w:autoSpaceDN w:val="0"/>
        <w:adjustRightInd w:val="0"/>
        <w:spacing w:line="360" w:lineRule="auto"/>
        <w:rPr>
          <w:rFonts w:eastAsia="Arial,Bold"/>
          <w:bCs/>
          <w:sz w:val="20"/>
          <w:szCs w:val="20"/>
        </w:rPr>
      </w:pPr>
    </w:p>
    <w:p w14:paraId="47D957BC" w14:textId="04DCB4F5" w:rsidR="00D412ED" w:rsidRPr="00D412ED" w:rsidRDefault="00D412ED" w:rsidP="00D412ED">
      <w:pPr>
        <w:spacing w:line="360" w:lineRule="auto"/>
        <w:jc w:val="right"/>
        <w:rPr>
          <w:bCs/>
          <w:sz w:val="20"/>
        </w:rPr>
      </w:pPr>
      <w:r w:rsidRPr="00D412ED">
        <w:rPr>
          <w:bCs/>
          <w:sz w:val="20"/>
        </w:rPr>
        <w:t>Znak: COI.IV.</w:t>
      </w:r>
      <w:r w:rsidR="008E5775">
        <w:rPr>
          <w:bCs/>
          <w:sz w:val="20"/>
        </w:rPr>
        <w:t>42</w:t>
      </w:r>
      <w:r w:rsidRPr="00D412ED">
        <w:rPr>
          <w:bCs/>
          <w:sz w:val="20"/>
        </w:rPr>
        <w:t>.</w:t>
      </w:r>
      <w:r w:rsidR="00CC3B9D">
        <w:rPr>
          <w:bCs/>
          <w:sz w:val="20"/>
        </w:rPr>
        <w:t>4.5</w:t>
      </w:r>
      <w:r w:rsidRPr="00D412ED">
        <w:rPr>
          <w:bCs/>
          <w:sz w:val="20"/>
        </w:rPr>
        <w:t>.2018.</w:t>
      </w:r>
      <w:r w:rsidR="000B0517">
        <w:rPr>
          <w:bCs/>
          <w:sz w:val="20"/>
        </w:rPr>
        <w:t>AS.</w:t>
      </w:r>
    </w:p>
    <w:p w14:paraId="7807B450" w14:textId="77777777" w:rsidR="00C27FA9" w:rsidRPr="003319F6" w:rsidRDefault="00C27FA9" w:rsidP="003319F6">
      <w:pPr>
        <w:tabs>
          <w:tab w:val="left" w:pos="6435"/>
          <w:tab w:val="right" w:pos="9072"/>
        </w:tabs>
        <w:autoSpaceDE w:val="0"/>
        <w:autoSpaceDN w:val="0"/>
        <w:adjustRightInd w:val="0"/>
        <w:spacing w:line="360" w:lineRule="auto"/>
        <w:rPr>
          <w:rFonts w:eastAsia="Arial,Bold"/>
          <w:b/>
          <w:bCs/>
        </w:rPr>
      </w:pPr>
    </w:p>
    <w:p w14:paraId="5A9D6C47" w14:textId="77777777" w:rsidR="00DB5598" w:rsidRPr="00D412ED" w:rsidRDefault="003319F6" w:rsidP="00DB5598">
      <w:pPr>
        <w:spacing w:line="360" w:lineRule="auto"/>
        <w:jc w:val="center"/>
        <w:rPr>
          <w:b/>
          <w:bCs/>
        </w:rPr>
      </w:pPr>
      <w:r w:rsidRPr="00D412ED">
        <w:rPr>
          <w:b/>
          <w:bCs/>
        </w:rPr>
        <w:t xml:space="preserve">SZCZEGÓŁOWY </w:t>
      </w:r>
      <w:r w:rsidR="00DB5598" w:rsidRPr="00D412ED">
        <w:rPr>
          <w:b/>
          <w:bCs/>
        </w:rPr>
        <w:t>OPIS PRZEDMIOTU ZAMÓWIENIA</w:t>
      </w:r>
    </w:p>
    <w:p w14:paraId="644FCC83" w14:textId="77777777" w:rsidR="00FF5F34" w:rsidRPr="00C27FA9" w:rsidRDefault="00FF5F34" w:rsidP="007C7147">
      <w:pPr>
        <w:spacing w:line="360" w:lineRule="auto"/>
        <w:rPr>
          <w:bCs/>
        </w:rPr>
      </w:pPr>
    </w:p>
    <w:p w14:paraId="6465ACEE" w14:textId="77777777" w:rsidR="00972A03" w:rsidRDefault="00972A03" w:rsidP="009221D8">
      <w:pPr>
        <w:pStyle w:val="Akapitzlist"/>
        <w:numPr>
          <w:ilvl w:val="0"/>
          <w:numId w:val="3"/>
        </w:numPr>
        <w:spacing w:line="360" w:lineRule="auto"/>
        <w:ind w:left="709"/>
        <w:jc w:val="both"/>
        <w:rPr>
          <w:b/>
          <w:bCs/>
        </w:rPr>
      </w:pPr>
      <w:r>
        <w:rPr>
          <w:b/>
          <w:bCs/>
        </w:rPr>
        <w:t>Nazwa zadania</w:t>
      </w:r>
    </w:p>
    <w:p w14:paraId="2BA82385" w14:textId="5CA829B5" w:rsidR="00972A03" w:rsidRDefault="001611C7" w:rsidP="00972A03">
      <w:pPr>
        <w:spacing w:line="360" w:lineRule="auto"/>
        <w:jc w:val="both"/>
        <w:rPr>
          <w:bCs/>
        </w:rPr>
      </w:pPr>
      <w:r w:rsidRPr="0087113A">
        <w:t>„</w:t>
      </w:r>
      <w:r>
        <w:rPr>
          <w:bCs/>
        </w:rPr>
        <w:t>Usługa wykonania materiałów informacyjnych</w:t>
      </w:r>
      <w:r w:rsidR="0094418B">
        <w:rPr>
          <w:bCs/>
        </w:rPr>
        <w:t xml:space="preserve"> i promocyjnych</w:t>
      </w:r>
      <w:r>
        <w:rPr>
          <w:bCs/>
        </w:rPr>
        <w:t xml:space="preserve"> do projektu </w:t>
      </w:r>
      <w:r w:rsidR="006A1851">
        <w:rPr>
          <w:bCs/>
        </w:rPr>
        <w:t xml:space="preserve">pn. </w:t>
      </w:r>
      <w:r>
        <w:rPr>
          <w:bCs/>
        </w:rPr>
        <w:t>„</w:t>
      </w:r>
      <w:r w:rsidRPr="006A1851">
        <w:rPr>
          <w:bCs/>
          <w:i/>
        </w:rPr>
        <w:t>Skarżyska Strefa Kreatywnego Biznesu</w:t>
      </w:r>
      <w:r w:rsidRPr="0087113A">
        <w:t>”</w:t>
      </w:r>
      <w:r>
        <w:t>.</w:t>
      </w:r>
      <w:r w:rsidRPr="00C27FA9">
        <w:rPr>
          <w:bCs/>
        </w:rPr>
        <w:t xml:space="preserve"> </w:t>
      </w:r>
    </w:p>
    <w:p w14:paraId="28B5FB98" w14:textId="77777777" w:rsidR="005F4526" w:rsidRDefault="005F4526" w:rsidP="00972A03">
      <w:pPr>
        <w:spacing w:line="360" w:lineRule="auto"/>
        <w:jc w:val="both"/>
        <w:rPr>
          <w:bCs/>
        </w:rPr>
      </w:pPr>
    </w:p>
    <w:p w14:paraId="6C675EDC" w14:textId="1B2A68AA" w:rsidR="00BB794F" w:rsidRDefault="005F4526" w:rsidP="00972A03">
      <w:pPr>
        <w:spacing w:line="360" w:lineRule="auto"/>
        <w:jc w:val="both"/>
        <w:rPr>
          <w:bCs/>
        </w:rPr>
      </w:pPr>
      <w:r w:rsidRPr="005F4526">
        <w:rPr>
          <w:bCs/>
        </w:rPr>
        <w:t xml:space="preserve">Postępowanie nie podlega </w:t>
      </w:r>
      <w:r w:rsidR="006A1851">
        <w:rPr>
          <w:bCs/>
        </w:rPr>
        <w:t xml:space="preserve">przepisom </w:t>
      </w:r>
      <w:r w:rsidRPr="005F4526">
        <w:rPr>
          <w:bCs/>
        </w:rPr>
        <w:t>ustaw</w:t>
      </w:r>
      <w:r w:rsidR="006A1851">
        <w:rPr>
          <w:bCs/>
        </w:rPr>
        <w:t>y</w:t>
      </w:r>
      <w:r w:rsidRPr="005F4526">
        <w:rPr>
          <w:bCs/>
        </w:rPr>
        <w:t xml:space="preserve"> dnia 29 stycznia 200</w:t>
      </w:r>
      <w:r w:rsidR="00CA1C35">
        <w:rPr>
          <w:bCs/>
        </w:rPr>
        <w:t>4 r. Prawo zamówień publicznych</w:t>
      </w:r>
      <w:r w:rsidRPr="005F4526">
        <w:rPr>
          <w:bCs/>
        </w:rPr>
        <w:t xml:space="preserve"> ze względu na szacowaną wartość </w:t>
      </w:r>
      <w:r w:rsidR="00863409">
        <w:rPr>
          <w:bCs/>
        </w:rPr>
        <w:t xml:space="preserve">przedmiotu </w:t>
      </w:r>
      <w:r w:rsidRPr="005F4526">
        <w:rPr>
          <w:bCs/>
        </w:rPr>
        <w:t>zamówienia, która nie przekracza wyrażonej w</w:t>
      </w:r>
      <w:r w:rsidR="00863409">
        <w:rPr>
          <w:bCs/>
        </w:rPr>
        <w:t> </w:t>
      </w:r>
      <w:r w:rsidRPr="005F4526">
        <w:rPr>
          <w:bCs/>
        </w:rPr>
        <w:t>złotych równowartości kwoty 30 000 euro – art. 4 pkt 8 ustawy. </w:t>
      </w:r>
    </w:p>
    <w:p w14:paraId="6900B174" w14:textId="24B68738" w:rsidR="00370EAE" w:rsidRPr="00370EAE" w:rsidRDefault="00370EAE" w:rsidP="00972A03">
      <w:pPr>
        <w:spacing w:line="360" w:lineRule="auto"/>
        <w:jc w:val="both"/>
        <w:rPr>
          <w:bCs/>
        </w:rPr>
      </w:pPr>
      <w:r w:rsidRPr="00370EAE">
        <w:rPr>
          <w:bCs/>
        </w:rPr>
        <w:t>Postępowanie realizowane zgodnie z</w:t>
      </w:r>
      <w:r>
        <w:rPr>
          <w:bCs/>
        </w:rPr>
        <w:t xml:space="preserve"> </w:t>
      </w:r>
      <w:r w:rsidRPr="00370EAE">
        <w:rPr>
          <w:rFonts w:eastAsia="Liberation Sans Narrow"/>
          <w:i/>
          <w:lang w:bidi="pl-PL"/>
        </w:rPr>
        <w:t>Wytycznymi w zakresie kwalifikowalności wydatków w ramach Europejskiego Funduszu Rozwoju Regionalnego, Europejskiego Funduszu Społecznego oraz Funduszu Spójności na lata 2014 – 2020</w:t>
      </w:r>
      <w:r>
        <w:rPr>
          <w:rFonts w:eastAsia="Liberation Sans Narrow"/>
          <w:i/>
          <w:lang w:bidi="pl-PL"/>
        </w:rPr>
        <w:t xml:space="preserve"> </w:t>
      </w:r>
      <w:r w:rsidRPr="00370EAE">
        <w:rPr>
          <w:rFonts w:eastAsia="Liberation Sans Narrow"/>
          <w:lang w:bidi="pl-PL"/>
        </w:rPr>
        <w:t>(zasada konkurencyjności).</w:t>
      </w:r>
      <w:r>
        <w:rPr>
          <w:rFonts w:eastAsia="Liberation Sans Narrow"/>
          <w:i/>
          <w:lang w:bidi="pl-PL"/>
        </w:rPr>
        <w:t xml:space="preserve"> </w:t>
      </w:r>
    </w:p>
    <w:p w14:paraId="4C08EB2F" w14:textId="77777777" w:rsidR="00EF0616" w:rsidRPr="00C27FA9" w:rsidRDefault="00EF0616" w:rsidP="00972A03">
      <w:pPr>
        <w:spacing w:line="360" w:lineRule="auto"/>
        <w:jc w:val="both"/>
        <w:rPr>
          <w:bCs/>
        </w:rPr>
      </w:pPr>
    </w:p>
    <w:p w14:paraId="54AF0AF1" w14:textId="77777777" w:rsidR="00DB5598" w:rsidRPr="00D412ED" w:rsidRDefault="00DB5598" w:rsidP="009221D8">
      <w:pPr>
        <w:pStyle w:val="Akapitzlist"/>
        <w:numPr>
          <w:ilvl w:val="0"/>
          <w:numId w:val="3"/>
        </w:numPr>
        <w:spacing w:line="360" w:lineRule="auto"/>
        <w:ind w:left="709"/>
        <w:jc w:val="both"/>
        <w:rPr>
          <w:b/>
          <w:bCs/>
        </w:rPr>
      </w:pPr>
      <w:r w:rsidRPr="00D412ED">
        <w:rPr>
          <w:b/>
          <w:bCs/>
        </w:rPr>
        <w:t>Przedmiot zamówienia</w:t>
      </w:r>
    </w:p>
    <w:p w14:paraId="5A43A47A" w14:textId="3D9A4EBE" w:rsidR="00972A03" w:rsidRPr="005F4526" w:rsidRDefault="00C964CF" w:rsidP="00C964CF">
      <w:pPr>
        <w:spacing w:line="360" w:lineRule="auto"/>
        <w:ind w:firstLine="426"/>
        <w:jc w:val="both"/>
        <w:rPr>
          <w:bCs/>
        </w:rPr>
      </w:pPr>
      <w:r w:rsidRPr="00C35C06">
        <w:rPr>
          <w:bCs/>
        </w:rPr>
        <w:t>Przedmiotem zamówienia jest u</w:t>
      </w:r>
      <w:r w:rsidRPr="00EF0616">
        <w:rPr>
          <w:bCs/>
        </w:rPr>
        <w:t>sługa wykonania materiałów informacyjnych</w:t>
      </w:r>
      <w:r w:rsidR="0094418B">
        <w:rPr>
          <w:bCs/>
        </w:rPr>
        <w:t xml:space="preserve"> i promocyjnych</w:t>
      </w:r>
      <w:r w:rsidRPr="00EF0616">
        <w:rPr>
          <w:bCs/>
        </w:rPr>
        <w:t xml:space="preserve"> </w:t>
      </w:r>
      <w:r w:rsidR="001611C7" w:rsidRPr="00EF0616">
        <w:rPr>
          <w:bCs/>
        </w:rPr>
        <w:t>do projektu „Skarżyska Strefa Kreatywnego Biznesu”</w:t>
      </w:r>
      <w:r w:rsidRPr="00EF0616">
        <w:rPr>
          <w:bCs/>
        </w:rPr>
        <w:t xml:space="preserve"> </w:t>
      </w:r>
      <w:r w:rsidR="00D412ED" w:rsidRPr="005F4526">
        <w:rPr>
          <w:bCs/>
        </w:rPr>
        <w:t>w ramach Projektu</w:t>
      </w:r>
      <w:r w:rsidR="00D412ED" w:rsidRPr="005F4526">
        <w:rPr>
          <w:rFonts w:eastAsia="Liberation Sans Narrow"/>
          <w:lang w:bidi="pl-PL"/>
        </w:rPr>
        <w:t xml:space="preserve"> </w:t>
      </w:r>
      <w:r w:rsidR="00D412ED" w:rsidRPr="005F4526">
        <w:t>nr RPSW.02.01.00-26-0001/16 pn.: „</w:t>
      </w:r>
      <w:r w:rsidR="00D412ED" w:rsidRPr="005F4526">
        <w:rPr>
          <w:i/>
        </w:rPr>
        <w:t>Skarżyska Strefa Kreatywnego Biznesu</w:t>
      </w:r>
      <w:r w:rsidR="00D412ED" w:rsidRPr="005F4526">
        <w:t>” współfinans</w:t>
      </w:r>
      <w:r w:rsidR="00D412ED" w:rsidRPr="00C35C06">
        <w:t>owanego z Europejskiego Funduszu Rozwoju Regionalnego w ramach Działania 2.1 ,,</w:t>
      </w:r>
      <w:r w:rsidR="00D412ED" w:rsidRPr="00C35C06">
        <w:rPr>
          <w:i/>
        </w:rPr>
        <w:t>Wsparcie świętokrzyskich IOB w celu zwiększenia poziomu przedsiębiorczości w regionie</w:t>
      </w:r>
      <w:r w:rsidR="00D412ED" w:rsidRPr="00C35C06">
        <w:t>” Osi 2 „Konkurencyjna gospodarka” Regionalnego Programu Operacyjnego Województwa Świętokrzyskiego na lata 2014-2020 (dalej jako Projekt).</w:t>
      </w:r>
      <w:r w:rsidR="00972A03" w:rsidRPr="00C35C06">
        <w:rPr>
          <w:bCs/>
        </w:rPr>
        <w:t xml:space="preserve"> </w:t>
      </w:r>
    </w:p>
    <w:p w14:paraId="7009CFDB" w14:textId="77777777" w:rsidR="00BB794F" w:rsidRDefault="00BB794F" w:rsidP="00972A03">
      <w:pPr>
        <w:spacing w:line="360" w:lineRule="auto"/>
        <w:ind w:firstLine="426"/>
        <w:jc w:val="both"/>
        <w:rPr>
          <w:bCs/>
        </w:rPr>
      </w:pPr>
    </w:p>
    <w:p w14:paraId="43780835" w14:textId="0D333741" w:rsidR="00DB5598" w:rsidRPr="00972A03" w:rsidRDefault="00DB5598" w:rsidP="00972A03">
      <w:pPr>
        <w:spacing w:line="360" w:lineRule="auto"/>
        <w:ind w:firstLine="426"/>
        <w:jc w:val="both"/>
        <w:rPr>
          <w:bCs/>
        </w:rPr>
      </w:pPr>
      <w:r w:rsidRPr="00972A03">
        <w:rPr>
          <w:bCs/>
        </w:rPr>
        <w:t xml:space="preserve">Przedmiot zamówienia obejmuje </w:t>
      </w:r>
      <w:r w:rsidR="00BE626C">
        <w:rPr>
          <w:bCs/>
        </w:rPr>
        <w:t>cztery</w:t>
      </w:r>
      <w:r w:rsidR="003D6CE6">
        <w:rPr>
          <w:bCs/>
        </w:rPr>
        <w:t xml:space="preserve"> </w:t>
      </w:r>
      <w:r w:rsidRPr="00972A03">
        <w:rPr>
          <w:bCs/>
        </w:rPr>
        <w:t>części:</w:t>
      </w:r>
    </w:p>
    <w:p w14:paraId="6EDFB8A3" w14:textId="7D52BA13" w:rsidR="00D412ED" w:rsidRPr="00D26E2E" w:rsidRDefault="00DB5598" w:rsidP="00D26E2E">
      <w:pPr>
        <w:numPr>
          <w:ilvl w:val="0"/>
          <w:numId w:val="1"/>
        </w:numPr>
        <w:spacing w:line="360" w:lineRule="auto"/>
        <w:ind w:left="426"/>
        <w:jc w:val="both"/>
        <w:rPr>
          <w:bCs/>
        </w:rPr>
      </w:pPr>
      <w:r w:rsidRPr="00EF0616">
        <w:rPr>
          <w:b/>
          <w:bCs/>
        </w:rPr>
        <w:t>Cześć 1.</w:t>
      </w:r>
      <w:r w:rsidRPr="00D412ED">
        <w:rPr>
          <w:bCs/>
        </w:rPr>
        <w:t xml:space="preserve"> </w:t>
      </w:r>
      <w:r w:rsidR="00654A2B">
        <w:rPr>
          <w:bCs/>
        </w:rPr>
        <w:t xml:space="preserve">Opracowanie, produkcja, dostawa </w:t>
      </w:r>
      <w:r w:rsidR="00D26E2E">
        <w:rPr>
          <w:bCs/>
        </w:rPr>
        <w:t>oraz montaż tablic</w:t>
      </w:r>
      <w:r w:rsidR="000020E4">
        <w:rPr>
          <w:bCs/>
        </w:rPr>
        <w:t>y</w:t>
      </w:r>
      <w:r w:rsidR="00D26E2E">
        <w:rPr>
          <w:bCs/>
        </w:rPr>
        <w:t xml:space="preserve"> informacyjn</w:t>
      </w:r>
      <w:r w:rsidR="000020E4">
        <w:rPr>
          <w:bCs/>
        </w:rPr>
        <w:t>ej</w:t>
      </w:r>
      <w:r w:rsidR="00D26E2E">
        <w:rPr>
          <w:bCs/>
        </w:rPr>
        <w:t xml:space="preserve"> dotycząc</w:t>
      </w:r>
      <w:r w:rsidR="000020E4">
        <w:rPr>
          <w:bCs/>
        </w:rPr>
        <w:t>ej</w:t>
      </w:r>
      <w:r w:rsidR="00D26E2E">
        <w:rPr>
          <w:bCs/>
        </w:rPr>
        <w:t xml:space="preserve"> Projektu.</w:t>
      </w:r>
    </w:p>
    <w:p w14:paraId="1A9C26A3" w14:textId="77777777" w:rsidR="00EF0616" w:rsidRPr="00EF0616" w:rsidRDefault="00E73FC3" w:rsidP="00EF0616">
      <w:pPr>
        <w:spacing w:line="360" w:lineRule="auto"/>
        <w:ind w:firstLine="349"/>
        <w:jc w:val="both"/>
        <w:rPr>
          <w:color w:val="0A0A0A"/>
          <w:shd w:val="clear" w:color="auto" w:fill="FFFFFF"/>
        </w:rPr>
      </w:pPr>
      <w:r w:rsidRPr="00EF0616">
        <w:rPr>
          <w:bCs/>
          <w:color w:val="0A0A0A"/>
          <w:bdr w:val="none" w:sz="0" w:space="0" w:color="auto" w:frame="1"/>
          <w:shd w:val="clear" w:color="auto" w:fill="FFFFFF"/>
        </w:rPr>
        <w:t>Kod CPV: </w:t>
      </w:r>
      <w:r w:rsidRPr="00EF0616">
        <w:rPr>
          <w:color w:val="0A0A0A"/>
          <w:shd w:val="clear" w:color="auto" w:fill="FFFFFF"/>
        </w:rPr>
        <w:t>31523200-0 Trwałe znaki informacyjne</w:t>
      </w:r>
      <w:r w:rsidR="00476B0A" w:rsidRPr="00EF0616">
        <w:rPr>
          <w:color w:val="0A0A0A"/>
          <w:shd w:val="clear" w:color="auto" w:fill="FFFFFF"/>
        </w:rPr>
        <w:t>.</w:t>
      </w:r>
    </w:p>
    <w:p w14:paraId="430B9C09" w14:textId="2DBBD9B8" w:rsidR="007F0C1D" w:rsidRPr="00EF0616" w:rsidRDefault="007F0C1D" w:rsidP="00EF0616">
      <w:pPr>
        <w:spacing w:line="360" w:lineRule="auto"/>
        <w:ind w:firstLine="349"/>
        <w:jc w:val="both"/>
        <w:rPr>
          <w:color w:val="0A0A0A"/>
          <w:shd w:val="clear" w:color="auto" w:fill="FFFFFF"/>
        </w:rPr>
      </w:pPr>
      <w:r w:rsidRPr="00EF0616">
        <w:rPr>
          <w:bCs/>
        </w:rPr>
        <w:t xml:space="preserve">Kod CPV: </w:t>
      </w:r>
      <w:r w:rsidRPr="00EF0616">
        <w:t>79822500-7 – Usługi projektów graficznych</w:t>
      </w:r>
      <w:r w:rsidR="001B0FCE" w:rsidRPr="00EF0616">
        <w:t>.</w:t>
      </w:r>
    </w:p>
    <w:p w14:paraId="51BCFDAC" w14:textId="6E7A4522" w:rsidR="001B0FCE" w:rsidRPr="00EF0616" w:rsidRDefault="001B0FCE" w:rsidP="00EF0616">
      <w:pPr>
        <w:spacing w:line="360" w:lineRule="auto"/>
        <w:ind w:firstLine="360"/>
        <w:jc w:val="both"/>
        <w:rPr>
          <w:bCs/>
        </w:rPr>
      </w:pPr>
      <w:r w:rsidRPr="00EF0616">
        <w:t>Kod CPV</w:t>
      </w:r>
      <w:r>
        <w:t>: 79823000-9 – Usługi drukowania i dostawy.</w:t>
      </w:r>
    </w:p>
    <w:p w14:paraId="01F37EA1" w14:textId="2216DCB8" w:rsidR="00476B0A" w:rsidRDefault="00476B0A" w:rsidP="00476B0A">
      <w:pPr>
        <w:pStyle w:val="Akapitzlist"/>
        <w:numPr>
          <w:ilvl w:val="0"/>
          <w:numId w:val="1"/>
        </w:numPr>
        <w:spacing w:line="360" w:lineRule="auto"/>
        <w:jc w:val="both"/>
        <w:rPr>
          <w:bCs/>
        </w:rPr>
      </w:pPr>
      <w:r w:rsidRPr="00EF0616">
        <w:rPr>
          <w:b/>
          <w:bCs/>
        </w:rPr>
        <w:t>Część 2</w:t>
      </w:r>
      <w:r w:rsidRPr="00476B0A">
        <w:rPr>
          <w:bCs/>
        </w:rPr>
        <w:t>.</w:t>
      </w:r>
      <w:r>
        <w:rPr>
          <w:bCs/>
        </w:rPr>
        <w:t xml:space="preserve"> Opracowanie, produkcja oraz dostawa naklejek informacyjnych</w:t>
      </w:r>
      <w:r w:rsidR="003D6CE6">
        <w:rPr>
          <w:bCs/>
        </w:rPr>
        <w:t>.</w:t>
      </w:r>
    </w:p>
    <w:p w14:paraId="754DAA12" w14:textId="545D79DC" w:rsidR="00C33815" w:rsidRPr="00EF0616" w:rsidRDefault="00C33815" w:rsidP="00C33815">
      <w:pPr>
        <w:pStyle w:val="Akapitzlist"/>
        <w:spacing w:line="360" w:lineRule="auto"/>
        <w:ind w:left="360"/>
        <w:jc w:val="both"/>
        <w:rPr>
          <w:bCs/>
        </w:rPr>
      </w:pPr>
      <w:r w:rsidRPr="00EF0616">
        <w:rPr>
          <w:bCs/>
        </w:rPr>
        <w:t>Kod CPV: 22459100-3 Nalepki i taśmy reklamowe</w:t>
      </w:r>
      <w:r w:rsidR="003D6CE6" w:rsidRPr="00EF0616">
        <w:rPr>
          <w:bCs/>
        </w:rPr>
        <w:t>.</w:t>
      </w:r>
    </w:p>
    <w:p w14:paraId="5341285F" w14:textId="05B69F7B" w:rsidR="007F0C1D" w:rsidRPr="00EF0616" w:rsidRDefault="007F0C1D" w:rsidP="007F0C1D">
      <w:pPr>
        <w:pStyle w:val="Akapitzlist"/>
        <w:spacing w:line="360" w:lineRule="auto"/>
        <w:ind w:left="360"/>
        <w:jc w:val="both"/>
        <w:rPr>
          <w:bCs/>
        </w:rPr>
      </w:pPr>
      <w:r w:rsidRPr="00EF0616">
        <w:rPr>
          <w:bCs/>
        </w:rPr>
        <w:t xml:space="preserve">Kod CPV: </w:t>
      </w:r>
      <w:r w:rsidRPr="00EF0616">
        <w:t>79822500-7 – Usługi projektów graficznych.</w:t>
      </w:r>
    </w:p>
    <w:p w14:paraId="17B0F3D3" w14:textId="4EB53249" w:rsidR="007F0C1D" w:rsidRDefault="001B0FCE" w:rsidP="00C33815">
      <w:pPr>
        <w:pStyle w:val="Akapitzlist"/>
        <w:spacing w:line="360" w:lineRule="auto"/>
        <w:ind w:left="360"/>
        <w:jc w:val="both"/>
        <w:rPr>
          <w:bCs/>
        </w:rPr>
      </w:pPr>
      <w:r w:rsidRPr="00EF0616">
        <w:t>Kod CPV</w:t>
      </w:r>
      <w:r>
        <w:t>: 79823000-9 – Usługi drukowania i dostawy.</w:t>
      </w:r>
    </w:p>
    <w:p w14:paraId="788A40EE" w14:textId="77777777" w:rsidR="0094418B" w:rsidRDefault="003D6CE6" w:rsidP="00EF0616">
      <w:pPr>
        <w:pStyle w:val="Akapitzlist"/>
        <w:numPr>
          <w:ilvl w:val="0"/>
          <w:numId w:val="1"/>
        </w:numPr>
        <w:spacing w:line="360" w:lineRule="auto"/>
        <w:jc w:val="both"/>
        <w:rPr>
          <w:bCs/>
        </w:rPr>
      </w:pPr>
      <w:r w:rsidRPr="00EF0616">
        <w:rPr>
          <w:b/>
          <w:bCs/>
        </w:rPr>
        <w:t>Część 3</w:t>
      </w:r>
      <w:r w:rsidRPr="00EF0616">
        <w:rPr>
          <w:bCs/>
        </w:rPr>
        <w:t>.</w:t>
      </w:r>
      <w:r w:rsidRPr="0094418B">
        <w:rPr>
          <w:bCs/>
        </w:rPr>
        <w:t xml:space="preserve"> Opracowanie projektów graficznych, wykonanie oraz dosta</w:t>
      </w:r>
      <w:r w:rsidR="0094418B">
        <w:rPr>
          <w:bCs/>
        </w:rPr>
        <w:t>rczenie materiałów promocyjnych.</w:t>
      </w:r>
    </w:p>
    <w:p w14:paraId="2118CFAE" w14:textId="6AE9E20B" w:rsidR="003D6CE6" w:rsidRPr="00EF0616" w:rsidRDefault="003D6CE6" w:rsidP="00EF0616">
      <w:pPr>
        <w:pStyle w:val="Akapitzlist"/>
        <w:spacing w:line="360" w:lineRule="auto"/>
        <w:ind w:left="360"/>
        <w:jc w:val="both"/>
        <w:rPr>
          <w:bCs/>
        </w:rPr>
      </w:pPr>
      <w:r w:rsidRPr="00EF0616">
        <w:rPr>
          <w:bCs/>
        </w:rPr>
        <w:lastRenderedPageBreak/>
        <w:t>Kod CPV: 39294100-0 – Artykuły informacyjne i promocyjne.</w:t>
      </w:r>
    </w:p>
    <w:p w14:paraId="2D46DC8A" w14:textId="7CE0A8E9" w:rsidR="00072535" w:rsidRPr="00EF0616" w:rsidRDefault="00072535" w:rsidP="00EF0616">
      <w:pPr>
        <w:pStyle w:val="Akapitzlist"/>
        <w:spacing w:line="360" w:lineRule="auto"/>
        <w:ind w:left="360"/>
        <w:jc w:val="both"/>
      </w:pPr>
      <w:r w:rsidRPr="00EF0616">
        <w:rPr>
          <w:bCs/>
        </w:rPr>
        <w:t xml:space="preserve">Kod CPV: </w:t>
      </w:r>
      <w:r w:rsidRPr="00EF0616">
        <w:t>79822500-7 – Usługi projektów graficznych</w:t>
      </w:r>
      <w:r w:rsidR="001B0FCE" w:rsidRPr="00EF0616">
        <w:t>.</w:t>
      </w:r>
    </w:p>
    <w:p w14:paraId="1856F3B0" w14:textId="3BA89326" w:rsidR="001B0FCE" w:rsidRDefault="001B0FCE" w:rsidP="00EF0616">
      <w:pPr>
        <w:pStyle w:val="Akapitzlist"/>
        <w:spacing w:line="360" w:lineRule="auto"/>
        <w:ind w:left="360"/>
        <w:jc w:val="both"/>
      </w:pPr>
      <w:r w:rsidRPr="00EF0616">
        <w:t>Kod CPV</w:t>
      </w:r>
      <w:r>
        <w:t>: 79823000-9 – Usługi drukowania i dostawy</w:t>
      </w:r>
      <w:r w:rsidR="000039E2">
        <w:t>.</w:t>
      </w:r>
    </w:p>
    <w:p w14:paraId="714B570F" w14:textId="2206B67D" w:rsidR="0006169B" w:rsidRDefault="0006169B" w:rsidP="00EF0616">
      <w:pPr>
        <w:pStyle w:val="Akapitzlist"/>
        <w:numPr>
          <w:ilvl w:val="0"/>
          <w:numId w:val="1"/>
        </w:numPr>
        <w:spacing w:line="360" w:lineRule="auto"/>
        <w:jc w:val="both"/>
        <w:rPr>
          <w:bCs/>
        </w:rPr>
      </w:pPr>
      <w:r w:rsidRPr="00EF0616">
        <w:rPr>
          <w:b/>
        </w:rPr>
        <w:t>Część 4</w:t>
      </w:r>
      <w:r w:rsidRPr="00EF0616">
        <w:rPr>
          <w:bCs/>
        </w:rPr>
        <w:t>:</w:t>
      </w:r>
      <w:r>
        <w:rPr>
          <w:bCs/>
        </w:rPr>
        <w:t xml:space="preserve"> Opracowanie projektów graficznych, wykonanie oraz dostarczenie ulotek informacyjnych.</w:t>
      </w:r>
    </w:p>
    <w:p w14:paraId="24897C3B" w14:textId="14E0BCF1" w:rsidR="005C5FAB" w:rsidRPr="00EF0616" w:rsidRDefault="005C5FAB" w:rsidP="00EF0616">
      <w:pPr>
        <w:pStyle w:val="Akapitzlist"/>
        <w:spacing w:line="360" w:lineRule="auto"/>
        <w:ind w:left="360"/>
        <w:jc w:val="both"/>
      </w:pPr>
      <w:r w:rsidRPr="00EF0616">
        <w:t xml:space="preserve">Kod CPV: </w:t>
      </w:r>
      <w:hyperlink r:id="rId12" w:history="1">
        <w:r w:rsidRPr="00EF0616">
          <w:rPr>
            <w:rStyle w:val="Hipercze"/>
            <w:color w:val="auto"/>
            <w:bdr w:val="none" w:sz="0" w:space="0" w:color="auto"/>
          </w:rPr>
          <w:t>22140000-3</w:t>
        </w:r>
      </w:hyperlink>
      <w:r w:rsidRPr="00EF0616">
        <w:t xml:space="preserve"> – Ulotki.</w:t>
      </w:r>
    </w:p>
    <w:p w14:paraId="63E9024D" w14:textId="0D6D8974" w:rsidR="005C5FAB" w:rsidRPr="00EF0616" w:rsidRDefault="005C5FAB" w:rsidP="005C5FAB">
      <w:pPr>
        <w:pStyle w:val="Akapitzlist"/>
        <w:spacing w:line="360" w:lineRule="auto"/>
        <w:ind w:left="360"/>
        <w:jc w:val="both"/>
        <w:rPr>
          <w:bCs/>
        </w:rPr>
      </w:pPr>
      <w:r w:rsidRPr="00EF0616">
        <w:rPr>
          <w:bCs/>
        </w:rPr>
        <w:t xml:space="preserve">Kod CPV: </w:t>
      </w:r>
      <w:r w:rsidRPr="00EF0616">
        <w:t>79822500-7 – Usługi projektów graficznych.</w:t>
      </w:r>
    </w:p>
    <w:p w14:paraId="7D0A4106" w14:textId="77777777" w:rsidR="005C5FAB" w:rsidRDefault="005C5FAB" w:rsidP="005C5FAB">
      <w:pPr>
        <w:pStyle w:val="Akapitzlist"/>
        <w:spacing w:line="360" w:lineRule="auto"/>
        <w:ind w:left="360"/>
        <w:jc w:val="both"/>
        <w:rPr>
          <w:bCs/>
        </w:rPr>
      </w:pPr>
      <w:r w:rsidRPr="00EF0616">
        <w:t>Kod CPV: 79823000</w:t>
      </w:r>
      <w:r>
        <w:t>-9 – Usługi drukowania i dostawy.</w:t>
      </w:r>
    </w:p>
    <w:p w14:paraId="3F826E9A" w14:textId="77777777" w:rsidR="008B3603" w:rsidRPr="008B3603" w:rsidRDefault="008B3603" w:rsidP="008B3603">
      <w:pPr>
        <w:spacing w:line="360" w:lineRule="auto"/>
        <w:jc w:val="both"/>
        <w:rPr>
          <w:bCs/>
        </w:rPr>
      </w:pPr>
    </w:p>
    <w:p w14:paraId="09D9D04E" w14:textId="77777777" w:rsidR="007C7147" w:rsidRPr="00D412ED" w:rsidRDefault="007C7147" w:rsidP="00C62E37">
      <w:pPr>
        <w:spacing w:line="360" w:lineRule="auto"/>
        <w:jc w:val="both"/>
        <w:rPr>
          <w:bCs/>
        </w:rPr>
      </w:pPr>
    </w:p>
    <w:p w14:paraId="04190952" w14:textId="77777777" w:rsidR="009B444E" w:rsidRDefault="009B444E" w:rsidP="009221D8">
      <w:pPr>
        <w:pStyle w:val="Akapitzlist"/>
        <w:numPr>
          <w:ilvl w:val="0"/>
          <w:numId w:val="3"/>
        </w:numPr>
        <w:spacing w:line="360" w:lineRule="auto"/>
        <w:ind w:left="709"/>
        <w:jc w:val="both"/>
        <w:rPr>
          <w:b/>
          <w:bCs/>
        </w:rPr>
      </w:pPr>
      <w:r>
        <w:rPr>
          <w:b/>
          <w:bCs/>
        </w:rPr>
        <w:t>Opis Przedmiotu Zamówienia</w:t>
      </w:r>
    </w:p>
    <w:p w14:paraId="4F873F1E" w14:textId="77777777" w:rsidR="00DB5598" w:rsidRPr="00FF5F34" w:rsidRDefault="0067543C" w:rsidP="00FF5F34">
      <w:pPr>
        <w:spacing w:line="360" w:lineRule="auto"/>
        <w:ind w:left="66"/>
        <w:jc w:val="both"/>
        <w:rPr>
          <w:bCs/>
        </w:rPr>
      </w:pPr>
      <w:r w:rsidRPr="00FF5F34">
        <w:rPr>
          <w:b/>
          <w:bCs/>
        </w:rPr>
        <w:t>Część 1</w:t>
      </w:r>
      <w:r w:rsidR="00FF5F34" w:rsidRPr="00FF5F34">
        <w:rPr>
          <w:bCs/>
        </w:rPr>
        <w:t xml:space="preserve"> przedmiotu zamówienia obejmuje</w:t>
      </w:r>
      <w:r w:rsidR="00FF5F34">
        <w:rPr>
          <w:bCs/>
        </w:rPr>
        <w:t xml:space="preserve">: </w:t>
      </w:r>
    </w:p>
    <w:p w14:paraId="128D41CF" w14:textId="70C89771" w:rsidR="00FF5F34" w:rsidRDefault="0002194F" w:rsidP="009221D8">
      <w:pPr>
        <w:pStyle w:val="Akapitzlist"/>
        <w:numPr>
          <w:ilvl w:val="0"/>
          <w:numId w:val="4"/>
        </w:numPr>
        <w:spacing w:line="360" w:lineRule="auto"/>
        <w:ind w:left="426"/>
        <w:jc w:val="both"/>
        <w:rPr>
          <w:bCs/>
        </w:rPr>
      </w:pPr>
      <w:r>
        <w:rPr>
          <w:bCs/>
        </w:rPr>
        <w:t>O</w:t>
      </w:r>
      <w:r w:rsidR="00FF5F34">
        <w:rPr>
          <w:bCs/>
        </w:rPr>
        <w:t>pracowanie treści</w:t>
      </w:r>
      <w:r w:rsidR="00C27FA9">
        <w:rPr>
          <w:bCs/>
        </w:rPr>
        <w:t xml:space="preserve"> </w:t>
      </w:r>
      <w:r w:rsidR="00141B7B">
        <w:rPr>
          <w:bCs/>
        </w:rPr>
        <w:t xml:space="preserve">oraz </w:t>
      </w:r>
      <w:r w:rsidR="000020E4">
        <w:rPr>
          <w:bCs/>
        </w:rPr>
        <w:t>w</w:t>
      </w:r>
      <w:r w:rsidR="00141B7B">
        <w:rPr>
          <w:bCs/>
        </w:rPr>
        <w:t>ykonanie</w:t>
      </w:r>
      <w:r w:rsidR="000020E4">
        <w:rPr>
          <w:bCs/>
        </w:rPr>
        <w:t xml:space="preserve"> projektu</w:t>
      </w:r>
      <w:r w:rsidR="00141B7B">
        <w:rPr>
          <w:bCs/>
        </w:rPr>
        <w:t xml:space="preserve"> </w:t>
      </w:r>
      <w:r w:rsidR="000020E4">
        <w:rPr>
          <w:bCs/>
        </w:rPr>
        <w:t>1</w:t>
      </w:r>
      <w:r w:rsidR="00141B7B">
        <w:rPr>
          <w:bCs/>
        </w:rPr>
        <w:t xml:space="preserve"> szt. </w:t>
      </w:r>
      <w:r w:rsidR="00FF5F34">
        <w:rPr>
          <w:bCs/>
        </w:rPr>
        <w:t>tablic</w:t>
      </w:r>
      <w:r w:rsidR="000020E4">
        <w:rPr>
          <w:bCs/>
        </w:rPr>
        <w:t>y</w:t>
      </w:r>
      <w:r w:rsidR="00FF5F34">
        <w:rPr>
          <w:bCs/>
        </w:rPr>
        <w:t xml:space="preserve"> informacyjn</w:t>
      </w:r>
      <w:r w:rsidR="000020E4">
        <w:rPr>
          <w:bCs/>
        </w:rPr>
        <w:t xml:space="preserve">ej </w:t>
      </w:r>
      <w:r w:rsidR="004A2EFE">
        <w:rPr>
          <w:bCs/>
        </w:rPr>
        <w:t>wewnętrznej</w:t>
      </w:r>
      <w:r w:rsidR="00141B7B">
        <w:rPr>
          <w:bCs/>
        </w:rPr>
        <w:t xml:space="preserve"> zawierając</w:t>
      </w:r>
      <w:r w:rsidR="000020E4">
        <w:rPr>
          <w:bCs/>
        </w:rPr>
        <w:t>ej</w:t>
      </w:r>
      <w:r w:rsidR="00141B7B">
        <w:rPr>
          <w:bCs/>
        </w:rPr>
        <w:t xml:space="preserve"> następujący opis</w:t>
      </w:r>
      <w:r w:rsidR="00FF5F34">
        <w:rPr>
          <w:bCs/>
        </w:rPr>
        <w:t>:</w:t>
      </w:r>
    </w:p>
    <w:p w14:paraId="502268DB" w14:textId="26783591" w:rsidR="00FF5F34" w:rsidRPr="00EF0616" w:rsidRDefault="00E5033D" w:rsidP="009221D8">
      <w:pPr>
        <w:pStyle w:val="Akapitzlist"/>
        <w:numPr>
          <w:ilvl w:val="0"/>
          <w:numId w:val="5"/>
        </w:numPr>
        <w:spacing w:line="360" w:lineRule="auto"/>
        <w:jc w:val="both"/>
        <w:rPr>
          <w:bCs/>
        </w:rPr>
      </w:pPr>
      <w:r>
        <w:rPr>
          <w:bCs/>
        </w:rPr>
        <w:t>n</w:t>
      </w:r>
      <w:r w:rsidR="0000625B">
        <w:rPr>
          <w:bCs/>
        </w:rPr>
        <w:t xml:space="preserve">azwę beneficjenta Projektu: </w:t>
      </w:r>
      <w:r w:rsidR="0000625B" w:rsidRPr="00EF0616">
        <w:rPr>
          <w:bCs/>
        </w:rPr>
        <w:t xml:space="preserve">Gmina Skarżysko-Kamienna/Centrum Obsługi Inwestora w </w:t>
      </w:r>
      <w:proofErr w:type="spellStart"/>
      <w:r w:rsidR="0000625B" w:rsidRPr="00EF0616">
        <w:rPr>
          <w:bCs/>
        </w:rPr>
        <w:t>Skarżysku-Kamiennej</w:t>
      </w:r>
      <w:proofErr w:type="spellEnd"/>
      <w:r w:rsidR="0002194F">
        <w:rPr>
          <w:bCs/>
        </w:rPr>
        <w:t>;</w:t>
      </w:r>
    </w:p>
    <w:p w14:paraId="531D7E69" w14:textId="15A9CBF5" w:rsidR="00FF5F34" w:rsidRDefault="00E5033D" w:rsidP="009221D8">
      <w:pPr>
        <w:pStyle w:val="Akapitzlist"/>
        <w:numPr>
          <w:ilvl w:val="0"/>
          <w:numId w:val="5"/>
        </w:numPr>
        <w:spacing w:line="360" w:lineRule="auto"/>
        <w:jc w:val="both"/>
        <w:rPr>
          <w:bCs/>
        </w:rPr>
      </w:pPr>
      <w:r>
        <w:rPr>
          <w:bCs/>
        </w:rPr>
        <w:t>t</w:t>
      </w:r>
      <w:r w:rsidR="00EF11BA">
        <w:rPr>
          <w:bCs/>
        </w:rPr>
        <w:t>ytuł Projektu: Skarżyska Strefa Kreatywnego Biznesu</w:t>
      </w:r>
      <w:r w:rsidR="0002194F">
        <w:rPr>
          <w:bCs/>
        </w:rPr>
        <w:t>;</w:t>
      </w:r>
    </w:p>
    <w:p w14:paraId="2D876EB8" w14:textId="77777777" w:rsidR="00FF5F34" w:rsidRDefault="00E5033D" w:rsidP="009221D8">
      <w:pPr>
        <w:pStyle w:val="Akapitzlist"/>
        <w:numPr>
          <w:ilvl w:val="0"/>
          <w:numId w:val="5"/>
        </w:numPr>
        <w:spacing w:line="360" w:lineRule="auto"/>
        <w:jc w:val="both"/>
        <w:rPr>
          <w:bCs/>
        </w:rPr>
      </w:pPr>
      <w:r>
        <w:rPr>
          <w:bCs/>
        </w:rPr>
        <w:t>c</w:t>
      </w:r>
      <w:r w:rsidR="00CE73A9">
        <w:rPr>
          <w:bCs/>
        </w:rPr>
        <w:t>el Projektu: Utworzenie pakietu usług dla MŚP, w tym utworzenie Skarżyskiego Inkubatora Przedsiębiorczości.</w:t>
      </w:r>
    </w:p>
    <w:p w14:paraId="3FAF43E3" w14:textId="300D99BC" w:rsidR="00B3552D" w:rsidRDefault="00E5033D" w:rsidP="00B3552D">
      <w:pPr>
        <w:pStyle w:val="Akapitzlist"/>
        <w:numPr>
          <w:ilvl w:val="0"/>
          <w:numId w:val="5"/>
        </w:numPr>
        <w:spacing w:line="360" w:lineRule="auto"/>
        <w:jc w:val="both"/>
        <w:rPr>
          <w:bCs/>
        </w:rPr>
      </w:pPr>
      <w:r>
        <w:rPr>
          <w:bCs/>
        </w:rPr>
        <w:t>z</w:t>
      </w:r>
      <w:r w:rsidR="00141B7B" w:rsidRPr="00B3552D">
        <w:rPr>
          <w:bCs/>
        </w:rPr>
        <w:t>nak Funduszy Europejskich</w:t>
      </w:r>
      <w:r w:rsidR="00C35C06">
        <w:rPr>
          <w:bCs/>
        </w:rPr>
        <w:t xml:space="preserve"> Program Regionalny</w:t>
      </w:r>
      <w:r w:rsidR="00141B7B" w:rsidRPr="00B3552D">
        <w:rPr>
          <w:bCs/>
        </w:rPr>
        <w:t>, barwy Rzeczpospolitej Polskiej, znak Unii Europejskiej</w:t>
      </w:r>
      <w:r w:rsidR="002C7361">
        <w:rPr>
          <w:bCs/>
        </w:rPr>
        <w:t>, logo Województwa Świętokrzyskiego – zgodnie z obowiązującym wzorem tablicy.</w:t>
      </w:r>
    </w:p>
    <w:p w14:paraId="41CC3A66" w14:textId="089F8B8A" w:rsidR="00FF5F34" w:rsidRPr="00B3552D" w:rsidRDefault="00E5033D" w:rsidP="00B3552D">
      <w:pPr>
        <w:pStyle w:val="Akapitzlist"/>
        <w:numPr>
          <w:ilvl w:val="0"/>
          <w:numId w:val="5"/>
        </w:numPr>
        <w:spacing w:line="360" w:lineRule="auto"/>
        <w:jc w:val="both"/>
        <w:rPr>
          <w:bCs/>
        </w:rPr>
      </w:pPr>
      <w:r>
        <w:rPr>
          <w:bCs/>
        </w:rPr>
        <w:t>a</w:t>
      </w:r>
      <w:r w:rsidR="00141B7B" w:rsidRPr="00B3552D">
        <w:rPr>
          <w:bCs/>
        </w:rPr>
        <w:t>dres portalu: mapadotacji.gov.pl</w:t>
      </w:r>
      <w:r w:rsidR="007813F4">
        <w:rPr>
          <w:bCs/>
        </w:rPr>
        <w:t xml:space="preserve"> </w:t>
      </w:r>
    </w:p>
    <w:p w14:paraId="52E93A36" w14:textId="77777777" w:rsidR="00CE73A9" w:rsidRDefault="00CE73A9" w:rsidP="00CE73A9">
      <w:pPr>
        <w:pStyle w:val="Akapitzlist"/>
        <w:spacing w:line="360" w:lineRule="auto"/>
        <w:jc w:val="both"/>
        <w:rPr>
          <w:bCs/>
        </w:rPr>
      </w:pPr>
    </w:p>
    <w:p w14:paraId="586B1DAE" w14:textId="32F7221E" w:rsidR="00CE73A9" w:rsidRPr="00EF0616" w:rsidRDefault="0002194F" w:rsidP="00EF0616">
      <w:pPr>
        <w:pStyle w:val="Akapitzlist"/>
        <w:numPr>
          <w:ilvl w:val="0"/>
          <w:numId w:val="4"/>
        </w:numPr>
        <w:spacing w:line="360" w:lineRule="auto"/>
        <w:ind w:left="426"/>
        <w:jc w:val="both"/>
        <w:rPr>
          <w:bCs/>
        </w:rPr>
      </w:pPr>
      <w:r>
        <w:rPr>
          <w:bCs/>
        </w:rPr>
        <w:t>W</w:t>
      </w:r>
      <w:r w:rsidR="00CE73A9" w:rsidRPr="00CE73A9">
        <w:rPr>
          <w:bCs/>
        </w:rPr>
        <w:t>ykonanie tablic</w:t>
      </w:r>
      <w:r w:rsidR="000020E4">
        <w:rPr>
          <w:bCs/>
        </w:rPr>
        <w:t>y</w:t>
      </w:r>
      <w:r w:rsidR="00CE73A9" w:rsidRPr="00CE73A9">
        <w:rPr>
          <w:bCs/>
        </w:rPr>
        <w:t xml:space="preserve"> informacyjn</w:t>
      </w:r>
      <w:r w:rsidR="000020E4">
        <w:rPr>
          <w:bCs/>
        </w:rPr>
        <w:t>ej</w:t>
      </w:r>
      <w:r w:rsidR="004A2EFE" w:rsidRPr="00CE73A9">
        <w:rPr>
          <w:bCs/>
        </w:rPr>
        <w:t xml:space="preserve"> </w:t>
      </w:r>
      <w:r w:rsidR="000020E4">
        <w:rPr>
          <w:bCs/>
        </w:rPr>
        <w:t xml:space="preserve">jednostronnej </w:t>
      </w:r>
      <w:r w:rsidR="00CE73A9" w:rsidRPr="00CE73A9">
        <w:rPr>
          <w:bCs/>
        </w:rPr>
        <w:t>w</w:t>
      </w:r>
      <w:r w:rsidR="007813F4">
        <w:rPr>
          <w:bCs/>
        </w:rPr>
        <w:t>edług</w:t>
      </w:r>
      <w:r w:rsidR="00CE73A9" w:rsidRPr="00CE73A9">
        <w:rPr>
          <w:bCs/>
        </w:rPr>
        <w:t xml:space="preserve"> specyfikacji:</w:t>
      </w:r>
      <w:r w:rsidR="00CE73A9" w:rsidRPr="00EF0616">
        <w:rPr>
          <w:bCs/>
        </w:rPr>
        <w:t xml:space="preserve"> </w:t>
      </w:r>
    </w:p>
    <w:p w14:paraId="56E59B95" w14:textId="275BAE53" w:rsidR="00142AD0" w:rsidRPr="007813F4" w:rsidRDefault="00E5033D" w:rsidP="007813F4">
      <w:pPr>
        <w:pStyle w:val="Akapitzlist"/>
        <w:numPr>
          <w:ilvl w:val="0"/>
          <w:numId w:val="19"/>
        </w:numPr>
        <w:spacing w:line="360" w:lineRule="auto"/>
        <w:jc w:val="both"/>
        <w:rPr>
          <w:bCs/>
        </w:rPr>
      </w:pPr>
      <w:r w:rsidRPr="007813F4">
        <w:rPr>
          <w:bCs/>
        </w:rPr>
        <w:t>w</w:t>
      </w:r>
      <w:r w:rsidR="00142AD0" w:rsidRPr="007813F4">
        <w:rPr>
          <w:bCs/>
        </w:rPr>
        <w:t>ymiary tablicy: 80</w:t>
      </w:r>
      <w:r w:rsidR="001558C4" w:rsidRPr="007813F4">
        <w:rPr>
          <w:bCs/>
        </w:rPr>
        <w:t xml:space="preserve"> cm</w:t>
      </w:r>
      <w:r w:rsidR="00142AD0" w:rsidRPr="007813F4">
        <w:rPr>
          <w:bCs/>
        </w:rPr>
        <w:t xml:space="preserve"> x 120 cm.</w:t>
      </w:r>
    </w:p>
    <w:p w14:paraId="418E7D6B" w14:textId="1A724E7D" w:rsidR="00142AD0" w:rsidRPr="007813F4" w:rsidRDefault="00E5033D" w:rsidP="007813F4">
      <w:pPr>
        <w:pStyle w:val="Akapitzlist"/>
        <w:numPr>
          <w:ilvl w:val="0"/>
          <w:numId w:val="19"/>
        </w:numPr>
        <w:spacing w:line="360" w:lineRule="auto"/>
        <w:jc w:val="both"/>
        <w:rPr>
          <w:bCs/>
        </w:rPr>
      </w:pPr>
      <w:r w:rsidRPr="007813F4">
        <w:rPr>
          <w:bCs/>
        </w:rPr>
        <w:t>t</w:t>
      </w:r>
      <w:r w:rsidR="00142AD0" w:rsidRPr="007813F4">
        <w:rPr>
          <w:bCs/>
        </w:rPr>
        <w:t>ablica wykonana</w:t>
      </w:r>
      <w:r w:rsidR="00A63AE5" w:rsidRPr="007813F4">
        <w:rPr>
          <w:bCs/>
        </w:rPr>
        <w:t xml:space="preserve"> z </w:t>
      </w:r>
      <w:proofErr w:type="spellStart"/>
      <w:r w:rsidR="00A63AE5" w:rsidRPr="007813F4">
        <w:rPr>
          <w:bCs/>
        </w:rPr>
        <w:t>dibondu</w:t>
      </w:r>
      <w:proofErr w:type="spellEnd"/>
      <w:r w:rsidR="00281A30" w:rsidRPr="007813F4">
        <w:rPr>
          <w:bCs/>
        </w:rPr>
        <w:t>.</w:t>
      </w:r>
    </w:p>
    <w:p w14:paraId="126E46FE" w14:textId="55D50004" w:rsidR="00142AD0" w:rsidRPr="007813F4" w:rsidRDefault="00EF700C" w:rsidP="007813F4">
      <w:pPr>
        <w:pStyle w:val="Akapitzlist"/>
        <w:numPr>
          <w:ilvl w:val="0"/>
          <w:numId w:val="19"/>
        </w:numPr>
        <w:spacing w:line="360" w:lineRule="auto"/>
        <w:jc w:val="both"/>
        <w:rPr>
          <w:bCs/>
        </w:rPr>
      </w:pPr>
      <w:r w:rsidRPr="007813F4">
        <w:rPr>
          <w:bCs/>
        </w:rPr>
        <w:t xml:space="preserve">grafika </w:t>
      </w:r>
      <w:r w:rsidR="00142AD0" w:rsidRPr="007813F4">
        <w:rPr>
          <w:bCs/>
        </w:rPr>
        <w:t>wykonan</w:t>
      </w:r>
      <w:r w:rsidRPr="007813F4">
        <w:rPr>
          <w:bCs/>
        </w:rPr>
        <w:t>a</w:t>
      </w:r>
      <w:r w:rsidR="00142AD0" w:rsidRPr="007813F4">
        <w:rPr>
          <w:bCs/>
        </w:rPr>
        <w:t xml:space="preserve"> </w:t>
      </w:r>
      <w:r w:rsidRPr="007813F4">
        <w:rPr>
          <w:bCs/>
        </w:rPr>
        <w:t xml:space="preserve">metodą trwałą i </w:t>
      </w:r>
      <w:r w:rsidR="00142AD0" w:rsidRPr="007813F4">
        <w:rPr>
          <w:bCs/>
        </w:rPr>
        <w:t>odporn</w:t>
      </w:r>
      <w:r w:rsidRPr="007813F4">
        <w:rPr>
          <w:bCs/>
        </w:rPr>
        <w:t>ą</w:t>
      </w:r>
      <w:r w:rsidR="00142AD0" w:rsidRPr="007813F4">
        <w:rPr>
          <w:bCs/>
        </w:rPr>
        <w:t xml:space="preserve"> na działanie warunków atmosferycznych przez okres min</w:t>
      </w:r>
      <w:r w:rsidR="007813F4">
        <w:rPr>
          <w:bCs/>
        </w:rPr>
        <w:t>imum</w:t>
      </w:r>
      <w:r w:rsidR="00142AD0" w:rsidRPr="007813F4">
        <w:rPr>
          <w:bCs/>
        </w:rPr>
        <w:t xml:space="preserve"> 5 lat.</w:t>
      </w:r>
    </w:p>
    <w:p w14:paraId="2BA63EF0" w14:textId="743A1D75" w:rsidR="00142AD0" w:rsidRPr="007813F4" w:rsidRDefault="00E5033D" w:rsidP="007813F4">
      <w:pPr>
        <w:pStyle w:val="Akapitzlist"/>
        <w:numPr>
          <w:ilvl w:val="0"/>
          <w:numId w:val="19"/>
        </w:numPr>
        <w:spacing w:line="360" w:lineRule="auto"/>
        <w:jc w:val="both"/>
        <w:rPr>
          <w:bCs/>
        </w:rPr>
      </w:pPr>
      <w:r w:rsidRPr="007813F4">
        <w:rPr>
          <w:bCs/>
        </w:rPr>
        <w:t>t</w:t>
      </w:r>
      <w:r w:rsidR="00142AD0" w:rsidRPr="007813F4">
        <w:rPr>
          <w:bCs/>
        </w:rPr>
        <w:t>ablica w kolorze białym.</w:t>
      </w:r>
    </w:p>
    <w:p w14:paraId="23C94DAA" w14:textId="49C99AE1" w:rsidR="00142AD0" w:rsidRPr="007813F4" w:rsidRDefault="00E5033D" w:rsidP="007813F4">
      <w:pPr>
        <w:pStyle w:val="Akapitzlist"/>
        <w:numPr>
          <w:ilvl w:val="0"/>
          <w:numId w:val="19"/>
        </w:numPr>
        <w:spacing w:line="360" w:lineRule="auto"/>
        <w:jc w:val="both"/>
        <w:rPr>
          <w:bCs/>
        </w:rPr>
      </w:pPr>
      <w:r w:rsidRPr="007813F4">
        <w:rPr>
          <w:bCs/>
        </w:rPr>
        <w:t>m</w:t>
      </w:r>
      <w:r w:rsidR="00142AD0" w:rsidRPr="007813F4">
        <w:rPr>
          <w:bCs/>
        </w:rPr>
        <w:t>o</w:t>
      </w:r>
      <w:r w:rsidR="003D5E46" w:rsidRPr="007813F4">
        <w:rPr>
          <w:bCs/>
        </w:rPr>
        <w:t>ntaż na dystansach ze</w:t>
      </w:r>
      <w:r w:rsidR="003C36A2" w:rsidRPr="007813F4">
        <w:rPr>
          <w:bCs/>
        </w:rPr>
        <w:t xml:space="preserve"> stali nierdzewnej do budynku.</w:t>
      </w:r>
    </w:p>
    <w:p w14:paraId="1735B166" w14:textId="77777777" w:rsidR="007813F4" w:rsidRDefault="007813F4" w:rsidP="007813F4">
      <w:pPr>
        <w:spacing w:line="360" w:lineRule="auto"/>
        <w:ind w:firstLine="426"/>
        <w:jc w:val="both"/>
        <w:rPr>
          <w:bCs/>
        </w:rPr>
      </w:pPr>
    </w:p>
    <w:p w14:paraId="7CB52961" w14:textId="16CD8D71" w:rsidR="00D93AF3" w:rsidRPr="001E16A3" w:rsidRDefault="00D93AF3" w:rsidP="007813F4">
      <w:pPr>
        <w:spacing w:line="360" w:lineRule="auto"/>
        <w:ind w:firstLine="426"/>
        <w:jc w:val="both"/>
        <w:rPr>
          <w:bCs/>
        </w:rPr>
      </w:pPr>
      <w:r w:rsidRPr="001B4CB7">
        <w:rPr>
          <w:bCs/>
        </w:rPr>
        <w:t>Wyko</w:t>
      </w:r>
      <w:r w:rsidR="005D6819">
        <w:rPr>
          <w:bCs/>
        </w:rPr>
        <w:t>nawca po przygotowaniu projekt</w:t>
      </w:r>
      <w:r w:rsidR="007813F4">
        <w:rPr>
          <w:bCs/>
        </w:rPr>
        <w:t>u</w:t>
      </w:r>
      <w:r w:rsidR="005D6819">
        <w:rPr>
          <w:bCs/>
        </w:rPr>
        <w:t xml:space="preserve"> tablic</w:t>
      </w:r>
      <w:r w:rsidR="007813F4">
        <w:rPr>
          <w:bCs/>
        </w:rPr>
        <w:t>y</w:t>
      </w:r>
      <w:r w:rsidRPr="001B4CB7">
        <w:rPr>
          <w:bCs/>
        </w:rPr>
        <w:t>,</w:t>
      </w:r>
      <w:r w:rsidR="007813F4">
        <w:rPr>
          <w:bCs/>
        </w:rPr>
        <w:t xml:space="preserve"> przed przystąpieniem do jej wykonania,</w:t>
      </w:r>
      <w:r w:rsidRPr="001B4CB7">
        <w:rPr>
          <w:bCs/>
        </w:rPr>
        <w:t xml:space="preserve"> zgodnie z</w:t>
      </w:r>
      <w:r w:rsidR="0002194F">
        <w:rPr>
          <w:bCs/>
        </w:rPr>
        <w:t> </w:t>
      </w:r>
      <w:r w:rsidRPr="001B4CB7">
        <w:rPr>
          <w:bCs/>
        </w:rPr>
        <w:t>opisanymi wymaganiami, prześle do Zamawiającego projekt, celem jego akceptacji. </w:t>
      </w:r>
    </w:p>
    <w:p w14:paraId="4D015809" w14:textId="77777777" w:rsidR="008B3603" w:rsidRPr="00286B8C" w:rsidRDefault="008B3603" w:rsidP="00142AD0">
      <w:pPr>
        <w:spacing w:line="360" w:lineRule="auto"/>
        <w:ind w:left="360"/>
        <w:jc w:val="both"/>
        <w:rPr>
          <w:bCs/>
        </w:rPr>
      </w:pPr>
    </w:p>
    <w:p w14:paraId="298F034A" w14:textId="54A6DBDC" w:rsidR="008B3603" w:rsidRDefault="00D5789E" w:rsidP="00142AD0">
      <w:pPr>
        <w:spacing w:line="360" w:lineRule="auto"/>
        <w:jc w:val="both"/>
        <w:rPr>
          <w:bCs/>
        </w:rPr>
      </w:pPr>
      <w:r>
        <w:rPr>
          <w:b/>
          <w:bCs/>
        </w:rPr>
        <w:t>Część 2</w:t>
      </w:r>
      <w:r w:rsidRPr="00FF5F34">
        <w:rPr>
          <w:bCs/>
        </w:rPr>
        <w:t xml:space="preserve"> przedmiotu zamówienia obejmuje</w:t>
      </w:r>
      <w:r>
        <w:rPr>
          <w:bCs/>
        </w:rPr>
        <w:t>:</w:t>
      </w:r>
    </w:p>
    <w:p w14:paraId="6E7DFF2D" w14:textId="7ECF73AA" w:rsidR="00D5789E" w:rsidRPr="007813F4" w:rsidRDefault="008B3603" w:rsidP="0002194F">
      <w:pPr>
        <w:pStyle w:val="Akapitzlist"/>
        <w:numPr>
          <w:ilvl w:val="0"/>
          <w:numId w:val="20"/>
        </w:numPr>
        <w:spacing w:line="360" w:lineRule="auto"/>
        <w:ind w:left="426"/>
        <w:jc w:val="both"/>
        <w:rPr>
          <w:bCs/>
        </w:rPr>
      </w:pPr>
      <w:r w:rsidRPr="007813F4">
        <w:rPr>
          <w:bCs/>
        </w:rPr>
        <w:t>Opracowanie, produkcję oraz dostawę</w:t>
      </w:r>
      <w:r w:rsidR="003C5CD2" w:rsidRPr="007813F4">
        <w:rPr>
          <w:bCs/>
        </w:rPr>
        <w:t xml:space="preserve"> naklejek informacyjnych</w:t>
      </w:r>
      <w:r w:rsidR="00B3552D" w:rsidRPr="007813F4">
        <w:rPr>
          <w:bCs/>
        </w:rPr>
        <w:t xml:space="preserve"> zawierających następujący opis:</w:t>
      </w:r>
    </w:p>
    <w:p w14:paraId="5CB2C218" w14:textId="371C3AF2" w:rsidR="00CA1C35" w:rsidRDefault="00CA1C35" w:rsidP="00030756">
      <w:pPr>
        <w:pStyle w:val="Akapitzlist"/>
        <w:numPr>
          <w:ilvl w:val="0"/>
          <w:numId w:val="21"/>
        </w:numPr>
        <w:spacing w:line="360" w:lineRule="auto"/>
        <w:jc w:val="both"/>
        <w:rPr>
          <w:bCs/>
        </w:rPr>
      </w:pPr>
      <w:r w:rsidRPr="00030756">
        <w:rPr>
          <w:bCs/>
        </w:rPr>
        <w:t xml:space="preserve">znak Funduszy Europejskich Program Regionalny, barwy Rzeczpospolitej Polskiej, </w:t>
      </w:r>
      <w:r w:rsidR="00911B39" w:rsidRPr="00030756">
        <w:rPr>
          <w:bCs/>
        </w:rPr>
        <w:t>lo</w:t>
      </w:r>
      <w:r w:rsidR="00911B39">
        <w:rPr>
          <w:bCs/>
        </w:rPr>
        <w:t>go Województwa Świętokrzyskiego, znak Unii Europejskiej.</w:t>
      </w:r>
      <w:r w:rsidRPr="00030756">
        <w:rPr>
          <w:bCs/>
        </w:rPr>
        <w:t xml:space="preserve"> </w:t>
      </w:r>
    </w:p>
    <w:p w14:paraId="72B3649F" w14:textId="69DBFEB8" w:rsidR="00B3552D" w:rsidRPr="00030756" w:rsidRDefault="00CA1C35" w:rsidP="00030756">
      <w:pPr>
        <w:pStyle w:val="Akapitzlist"/>
        <w:numPr>
          <w:ilvl w:val="0"/>
          <w:numId w:val="21"/>
        </w:numPr>
        <w:spacing w:line="360" w:lineRule="auto"/>
        <w:jc w:val="both"/>
        <w:rPr>
          <w:bCs/>
        </w:rPr>
      </w:pPr>
      <w:r>
        <w:rPr>
          <w:bCs/>
        </w:rPr>
        <w:lastRenderedPageBreak/>
        <w:t>Napis: P</w:t>
      </w:r>
      <w:r w:rsidR="00B3552D" w:rsidRPr="00030756">
        <w:rPr>
          <w:bCs/>
        </w:rPr>
        <w:t>rojekt pn.: „</w:t>
      </w:r>
      <w:r w:rsidR="00B3552D" w:rsidRPr="00030756">
        <w:rPr>
          <w:bCs/>
          <w:i/>
          <w:iCs/>
        </w:rPr>
        <w:t>Skarżyska Strefa Kreatywnego Biznesu</w:t>
      </w:r>
      <w:r w:rsidR="00B3552D" w:rsidRPr="00030756">
        <w:rPr>
          <w:bCs/>
        </w:rPr>
        <w:t>” współfinansowany jest z Europejskiego Funduszu Rozwoju Regionalnego w ramach Działania 2.1 ,,</w:t>
      </w:r>
      <w:r w:rsidR="00B3552D" w:rsidRPr="00030756">
        <w:rPr>
          <w:bCs/>
          <w:i/>
          <w:iCs/>
        </w:rPr>
        <w:t>Wsparcie świętokrzyskich IOB w celu zwiększenia poziomu przedsiębiorczości w regionie</w:t>
      </w:r>
      <w:r w:rsidR="00B3552D" w:rsidRPr="00030756">
        <w:rPr>
          <w:bCs/>
        </w:rPr>
        <w:t>”, Oś 2 „Konkurencyjna gospodarka” Regionalnego Programu Operacyjnego Województwa Świętokrzyskiego na lata 2014-2020.</w:t>
      </w:r>
    </w:p>
    <w:p w14:paraId="67280A97" w14:textId="6DE09B4D" w:rsidR="00B3552D" w:rsidRPr="00CA1C35" w:rsidRDefault="00B3552D" w:rsidP="00CA1C35">
      <w:pPr>
        <w:spacing w:line="360" w:lineRule="auto"/>
        <w:ind w:left="360"/>
        <w:jc w:val="both"/>
        <w:rPr>
          <w:bCs/>
        </w:rPr>
      </w:pPr>
    </w:p>
    <w:p w14:paraId="062B332D" w14:textId="7A655CF4" w:rsidR="00B3552D" w:rsidRDefault="00B3552D" w:rsidP="0002194F">
      <w:pPr>
        <w:pStyle w:val="Akapitzlist"/>
        <w:numPr>
          <w:ilvl w:val="0"/>
          <w:numId w:val="20"/>
        </w:numPr>
        <w:spacing w:line="360" w:lineRule="auto"/>
        <w:ind w:left="426"/>
        <w:jc w:val="both"/>
        <w:rPr>
          <w:bCs/>
        </w:rPr>
      </w:pPr>
      <w:r>
        <w:rPr>
          <w:bCs/>
        </w:rPr>
        <w:t>Wykonanie naklejek informacyjnych w kolorze wg specyfikacji:</w:t>
      </w:r>
    </w:p>
    <w:p w14:paraId="4257038A" w14:textId="4605E472" w:rsidR="00B3552D" w:rsidRPr="0002194F" w:rsidRDefault="002C4284" w:rsidP="0002194F">
      <w:pPr>
        <w:pStyle w:val="Akapitzlist"/>
        <w:numPr>
          <w:ilvl w:val="0"/>
          <w:numId w:val="22"/>
        </w:numPr>
        <w:spacing w:line="360" w:lineRule="auto"/>
        <w:jc w:val="both"/>
        <w:rPr>
          <w:bCs/>
        </w:rPr>
      </w:pPr>
      <w:r w:rsidRPr="0002194F">
        <w:rPr>
          <w:bCs/>
        </w:rPr>
        <w:t>w</w:t>
      </w:r>
      <w:r w:rsidR="00B3552D" w:rsidRPr="0002194F">
        <w:rPr>
          <w:bCs/>
        </w:rPr>
        <w:t>ymiar 8cm długoś</w:t>
      </w:r>
      <w:r w:rsidR="00B044DF">
        <w:rPr>
          <w:bCs/>
        </w:rPr>
        <w:t>ci x 4</w:t>
      </w:r>
      <w:r w:rsidR="00B3552D" w:rsidRPr="0002194F">
        <w:rPr>
          <w:bCs/>
        </w:rPr>
        <w:t>cm szerokości.</w:t>
      </w:r>
    </w:p>
    <w:p w14:paraId="1F2F95D5" w14:textId="6FABAE9C" w:rsidR="002C4284" w:rsidRPr="0002194F" w:rsidRDefault="002C4284" w:rsidP="0002194F">
      <w:pPr>
        <w:pStyle w:val="Akapitzlist"/>
        <w:numPr>
          <w:ilvl w:val="0"/>
          <w:numId w:val="22"/>
        </w:numPr>
        <w:spacing w:line="360" w:lineRule="auto"/>
        <w:jc w:val="both"/>
        <w:rPr>
          <w:bCs/>
        </w:rPr>
      </w:pPr>
      <w:r w:rsidRPr="0002194F">
        <w:rPr>
          <w:bCs/>
        </w:rPr>
        <w:t>i</w:t>
      </w:r>
      <w:r w:rsidR="00B3552D" w:rsidRPr="0002194F">
        <w:rPr>
          <w:bCs/>
        </w:rPr>
        <w:t xml:space="preserve">lość naklejek: 200 szt. </w:t>
      </w:r>
    </w:p>
    <w:p w14:paraId="2F0A5B0C" w14:textId="1C8AE543" w:rsidR="002F6E6E" w:rsidRPr="0002194F" w:rsidRDefault="002F6E6E" w:rsidP="0002194F">
      <w:pPr>
        <w:pStyle w:val="Akapitzlist"/>
        <w:numPr>
          <w:ilvl w:val="0"/>
          <w:numId w:val="22"/>
        </w:numPr>
        <w:spacing w:line="360" w:lineRule="auto"/>
        <w:jc w:val="both"/>
        <w:rPr>
          <w:bCs/>
        </w:rPr>
      </w:pPr>
      <w:r w:rsidRPr="0002194F">
        <w:rPr>
          <w:bCs/>
        </w:rPr>
        <w:t>naklejki wykonane na folii samoprzylepnej.</w:t>
      </w:r>
    </w:p>
    <w:p w14:paraId="7F93D7E7" w14:textId="77777777" w:rsidR="00E174C3" w:rsidRDefault="001B4CB7" w:rsidP="0002194F">
      <w:pPr>
        <w:spacing w:line="360" w:lineRule="auto"/>
        <w:ind w:firstLine="426"/>
        <w:jc w:val="both"/>
        <w:rPr>
          <w:bCs/>
        </w:rPr>
      </w:pPr>
      <w:r w:rsidRPr="001B4CB7">
        <w:rPr>
          <w:bCs/>
        </w:rPr>
        <w:t>Wykon</w:t>
      </w:r>
      <w:r w:rsidR="00D93AF3">
        <w:rPr>
          <w:bCs/>
        </w:rPr>
        <w:t>awca po przygotowaniu projektu naklejek informacyjnych</w:t>
      </w:r>
      <w:r w:rsidRPr="001B4CB7">
        <w:rPr>
          <w:bCs/>
        </w:rPr>
        <w:t>, zgodnie z opisanymi wymaganiami, prześle do Zamawiającego projekt, celem jego akceptacji. </w:t>
      </w:r>
    </w:p>
    <w:p w14:paraId="48B24FF7" w14:textId="77777777" w:rsidR="000C14EC" w:rsidRDefault="000C14EC" w:rsidP="00E174C3">
      <w:pPr>
        <w:spacing w:line="360" w:lineRule="auto"/>
        <w:jc w:val="both"/>
        <w:rPr>
          <w:bCs/>
        </w:rPr>
      </w:pPr>
    </w:p>
    <w:p w14:paraId="63CBAC02" w14:textId="1792B287" w:rsidR="0094418B" w:rsidRDefault="0094418B" w:rsidP="00E174C3">
      <w:pPr>
        <w:spacing w:line="360" w:lineRule="auto"/>
        <w:jc w:val="both"/>
        <w:rPr>
          <w:bCs/>
        </w:rPr>
      </w:pPr>
      <w:r w:rsidRPr="00330032">
        <w:rPr>
          <w:b/>
          <w:bCs/>
        </w:rPr>
        <w:t>Część 3</w:t>
      </w:r>
      <w:r>
        <w:rPr>
          <w:bCs/>
        </w:rPr>
        <w:t xml:space="preserve"> przedmiotu zamówienia obejmuje:</w:t>
      </w:r>
    </w:p>
    <w:p w14:paraId="75CC0890" w14:textId="1B20CCFB" w:rsidR="005809E4" w:rsidRPr="00330032" w:rsidRDefault="00840456" w:rsidP="00330032">
      <w:pPr>
        <w:pStyle w:val="Akapitzlist"/>
        <w:numPr>
          <w:ilvl w:val="0"/>
          <w:numId w:val="23"/>
        </w:numPr>
        <w:spacing w:line="360" w:lineRule="auto"/>
        <w:ind w:left="426"/>
        <w:jc w:val="both"/>
        <w:rPr>
          <w:bCs/>
        </w:rPr>
      </w:pPr>
      <w:r w:rsidRPr="00330032">
        <w:rPr>
          <w:bCs/>
        </w:rPr>
        <w:t>Opracowanie projektu graficznego, wykonanie i dostarczenie materiałów promocyjnych</w:t>
      </w:r>
      <w:r w:rsidR="00C72F3D" w:rsidRPr="00330032">
        <w:rPr>
          <w:bCs/>
        </w:rPr>
        <w:t>:</w:t>
      </w:r>
    </w:p>
    <w:p w14:paraId="2C561ABA" w14:textId="59C499E9" w:rsidR="00BB7C26" w:rsidRPr="00330032" w:rsidRDefault="00840456" w:rsidP="00330032">
      <w:pPr>
        <w:pStyle w:val="Akapitzlist"/>
        <w:numPr>
          <w:ilvl w:val="0"/>
          <w:numId w:val="24"/>
        </w:numPr>
        <w:spacing w:line="360" w:lineRule="auto"/>
        <w:jc w:val="both"/>
        <w:rPr>
          <w:bCs/>
        </w:rPr>
      </w:pPr>
      <w:r w:rsidRPr="00EF0616">
        <w:rPr>
          <w:bCs/>
        </w:rPr>
        <w:t>Pendrive o poj</w:t>
      </w:r>
      <w:r w:rsidR="002C3347" w:rsidRPr="00EF0616">
        <w:rPr>
          <w:bCs/>
        </w:rPr>
        <w:t>emności 32 GB;</w:t>
      </w:r>
      <w:r w:rsidRPr="00EF0616">
        <w:rPr>
          <w:bCs/>
        </w:rPr>
        <w:t xml:space="preserve"> </w:t>
      </w:r>
      <w:r w:rsidR="003F75DD" w:rsidRPr="00EF0616">
        <w:rPr>
          <w:bCs/>
        </w:rPr>
        <w:t xml:space="preserve">kolor czerwony lub </w:t>
      </w:r>
      <w:r w:rsidR="002C3347" w:rsidRPr="00EF0616">
        <w:rPr>
          <w:bCs/>
        </w:rPr>
        <w:t>czarny;</w:t>
      </w:r>
      <w:r w:rsidR="00B044DF">
        <w:rPr>
          <w:bCs/>
        </w:rPr>
        <w:t xml:space="preserve"> nadruk</w:t>
      </w:r>
      <w:r w:rsidR="003F75DD" w:rsidRPr="00EF0616">
        <w:rPr>
          <w:bCs/>
        </w:rPr>
        <w:t xml:space="preserve"> grawer</w:t>
      </w:r>
      <w:r w:rsidR="00B044DF">
        <w:rPr>
          <w:bCs/>
        </w:rPr>
        <w:t xml:space="preserve"> jednostronny</w:t>
      </w:r>
      <w:r w:rsidR="002C3347" w:rsidRPr="00EF0616">
        <w:rPr>
          <w:bCs/>
        </w:rPr>
        <w:t xml:space="preserve">; </w:t>
      </w:r>
      <w:r w:rsidR="003F75DD" w:rsidRPr="00370EAE">
        <w:rPr>
          <w:bCs/>
        </w:rPr>
        <w:t>opakowanie jednostkowe: kartonik –</w:t>
      </w:r>
      <w:r w:rsidR="006960F0">
        <w:rPr>
          <w:bCs/>
        </w:rPr>
        <w:t xml:space="preserve"> 10</w:t>
      </w:r>
      <w:r w:rsidR="003F75DD" w:rsidRPr="00EF0616">
        <w:rPr>
          <w:bCs/>
        </w:rPr>
        <w:t>0szt.</w:t>
      </w:r>
      <w:r w:rsidR="00330032">
        <w:rPr>
          <w:bCs/>
        </w:rPr>
        <w:t xml:space="preserve"> </w:t>
      </w:r>
      <w:r w:rsidR="00BB7C26" w:rsidRPr="00330032">
        <w:rPr>
          <w:bCs/>
        </w:rPr>
        <w:t>Oznaczenie: znak Funduszy Europejskich</w:t>
      </w:r>
      <w:r w:rsidR="0057610F">
        <w:rPr>
          <w:bCs/>
        </w:rPr>
        <w:t xml:space="preserve"> Program Regionalny</w:t>
      </w:r>
      <w:r w:rsidR="0087237A" w:rsidRPr="00330032">
        <w:rPr>
          <w:bCs/>
        </w:rPr>
        <w:t>,</w:t>
      </w:r>
      <w:r w:rsidR="00FC3AE2">
        <w:rPr>
          <w:bCs/>
        </w:rPr>
        <w:t xml:space="preserve"> </w:t>
      </w:r>
      <w:r w:rsidR="0087237A" w:rsidRPr="00330032">
        <w:rPr>
          <w:bCs/>
        </w:rPr>
        <w:t xml:space="preserve"> </w:t>
      </w:r>
      <w:r w:rsidR="00FC3AE2" w:rsidRPr="00030756">
        <w:rPr>
          <w:bCs/>
        </w:rPr>
        <w:t>barwy Rzeczpospolitej Polskiej</w:t>
      </w:r>
      <w:r w:rsidR="00FC3AE2">
        <w:rPr>
          <w:bCs/>
        </w:rPr>
        <w:t xml:space="preserve">, </w:t>
      </w:r>
      <w:r w:rsidR="0087237A" w:rsidRPr="00330032">
        <w:rPr>
          <w:bCs/>
        </w:rPr>
        <w:t>logo Województwa Świętokrzyskiego,</w:t>
      </w:r>
      <w:r w:rsidR="00BB7C26" w:rsidRPr="00330032">
        <w:rPr>
          <w:bCs/>
        </w:rPr>
        <w:t xml:space="preserve"> znak Unii Europejskiej.</w:t>
      </w:r>
      <w:r w:rsidR="00330032">
        <w:rPr>
          <w:bCs/>
        </w:rPr>
        <w:t xml:space="preserve"> </w:t>
      </w:r>
      <w:r w:rsidR="0087237A" w:rsidRPr="00330032">
        <w:rPr>
          <w:bCs/>
        </w:rPr>
        <w:t>Napis: Projekt „Skarżyska Strefa Kreatywnego Biznesu”.</w:t>
      </w:r>
    </w:p>
    <w:p w14:paraId="47F985CB" w14:textId="7E341949" w:rsidR="00330032" w:rsidRDefault="003F75DD" w:rsidP="00330032">
      <w:pPr>
        <w:pStyle w:val="Akapitzlist"/>
        <w:numPr>
          <w:ilvl w:val="0"/>
          <w:numId w:val="24"/>
        </w:numPr>
        <w:spacing w:line="360" w:lineRule="auto"/>
        <w:jc w:val="both"/>
        <w:rPr>
          <w:bCs/>
        </w:rPr>
      </w:pPr>
      <w:r>
        <w:rPr>
          <w:bCs/>
        </w:rPr>
        <w:t>D</w:t>
      </w:r>
      <w:r w:rsidR="00C72F3D">
        <w:rPr>
          <w:bCs/>
        </w:rPr>
        <w:t>ługopis</w:t>
      </w:r>
      <w:r>
        <w:rPr>
          <w:bCs/>
        </w:rPr>
        <w:t xml:space="preserve">, </w:t>
      </w:r>
      <w:r w:rsidR="00C72F3D">
        <w:rPr>
          <w:bCs/>
        </w:rPr>
        <w:t>materiał: aluminium;</w:t>
      </w:r>
      <w:r w:rsidR="002C3347">
        <w:rPr>
          <w:bCs/>
        </w:rPr>
        <w:t xml:space="preserve"> </w:t>
      </w:r>
      <w:r>
        <w:rPr>
          <w:bCs/>
        </w:rPr>
        <w:t>kolor</w:t>
      </w:r>
      <w:r w:rsidR="00486CD2">
        <w:rPr>
          <w:bCs/>
        </w:rPr>
        <w:t xml:space="preserve"> wkładu: niebieski; kolor długopisu:</w:t>
      </w:r>
      <w:r>
        <w:rPr>
          <w:bCs/>
        </w:rPr>
        <w:t xml:space="preserve"> czerwony</w:t>
      </w:r>
      <w:r w:rsidR="006960F0">
        <w:rPr>
          <w:bCs/>
        </w:rPr>
        <w:t xml:space="preserve"> lub niebieski</w:t>
      </w:r>
      <w:r w:rsidR="002C3347">
        <w:rPr>
          <w:bCs/>
        </w:rPr>
        <w:t xml:space="preserve">; </w:t>
      </w:r>
      <w:r>
        <w:rPr>
          <w:bCs/>
        </w:rPr>
        <w:t>nadruk grawer</w:t>
      </w:r>
      <w:r w:rsidR="00B044DF">
        <w:rPr>
          <w:bCs/>
        </w:rPr>
        <w:t xml:space="preserve"> jednostronny</w:t>
      </w:r>
      <w:r>
        <w:rPr>
          <w:bCs/>
        </w:rPr>
        <w:t xml:space="preserve"> – 200 szt.</w:t>
      </w:r>
      <w:r w:rsidR="00330032">
        <w:rPr>
          <w:bCs/>
        </w:rPr>
        <w:t xml:space="preserve"> </w:t>
      </w:r>
      <w:r w:rsidR="00BB7C26" w:rsidRPr="00330032">
        <w:rPr>
          <w:bCs/>
        </w:rPr>
        <w:t>Oznaczenie: znak Funduszy Europejskich</w:t>
      </w:r>
      <w:r w:rsidR="0057610F">
        <w:rPr>
          <w:bCs/>
        </w:rPr>
        <w:t xml:space="preserve"> Program Regionalny</w:t>
      </w:r>
      <w:r w:rsidR="00BB7C26" w:rsidRPr="00330032">
        <w:rPr>
          <w:bCs/>
        </w:rPr>
        <w:t>,</w:t>
      </w:r>
      <w:r w:rsidR="00FC3AE2" w:rsidRPr="00FC3AE2">
        <w:rPr>
          <w:bCs/>
        </w:rPr>
        <w:t xml:space="preserve"> </w:t>
      </w:r>
      <w:r w:rsidR="00FC3AE2" w:rsidRPr="00030756">
        <w:rPr>
          <w:bCs/>
        </w:rPr>
        <w:t>barwy Rzeczpospolitej Polskiej</w:t>
      </w:r>
      <w:r w:rsidR="00FC3AE2">
        <w:rPr>
          <w:bCs/>
        </w:rPr>
        <w:t>,</w:t>
      </w:r>
      <w:r w:rsidR="00BB7C26" w:rsidRPr="00330032">
        <w:rPr>
          <w:bCs/>
        </w:rPr>
        <w:t xml:space="preserve"> </w:t>
      </w:r>
      <w:r w:rsidR="0087237A" w:rsidRPr="00330032">
        <w:rPr>
          <w:bCs/>
        </w:rPr>
        <w:t>logo Województwa Świętokrzyskiego,</w:t>
      </w:r>
      <w:r w:rsidR="00BB7C26" w:rsidRPr="00330032">
        <w:rPr>
          <w:bCs/>
        </w:rPr>
        <w:t xml:space="preserve"> znak Unii Europejskiej.</w:t>
      </w:r>
      <w:r w:rsidR="00330032">
        <w:rPr>
          <w:bCs/>
        </w:rPr>
        <w:t xml:space="preserve"> </w:t>
      </w:r>
      <w:r w:rsidR="0057610F">
        <w:rPr>
          <w:bCs/>
        </w:rPr>
        <w:t xml:space="preserve">Napis: </w:t>
      </w:r>
      <w:r w:rsidR="0087237A" w:rsidRPr="00330032">
        <w:rPr>
          <w:bCs/>
        </w:rPr>
        <w:t>Projekt „Skarżyska Strefa Kreatywnego Biznesu”.</w:t>
      </w:r>
    </w:p>
    <w:p w14:paraId="26AF7FB9" w14:textId="11691FBE" w:rsidR="00330032" w:rsidRDefault="009F6FFF" w:rsidP="00330032">
      <w:pPr>
        <w:pStyle w:val="Akapitzlist"/>
        <w:numPr>
          <w:ilvl w:val="0"/>
          <w:numId w:val="24"/>
        </w:numPr>
        <w:spacing w:line="360" w:lineRule="auto"/>
        <w:jc w:val="both"/>
        <w:rPr>
          <w:bCs/>
        </w:rPr>
      </w:pPr>
      <w:proofErr w:type="spellStart"/>
      <w:r>
        <w:rPr>
          <w:bCs/>
        </w:rPr>
        <w:t>Powerbank</w:t>
      </w:r>
      <w:proofErr w:type="spellEnd"/>
      <w:r>
        <w:rPr>
          <w:bCs/>
        </w:rPr>
        <w:t xml:space="preserve"> 20</w:t>
      </w:r>
      <w:r w:rsidR="008A316D" w:rsidRPr="00330032">
        <w:rPr>
          <w:bCs/>
        </w:rPr>
        <w:t>00mAh z podstawką; materiał: metal; kolor czarny; nadruk</w:t>
      </w:r>
      <w:r w:rsidR="006960F0" w:rsidRPr="00330032">
        <w:rPr>
          <w:bCs/>
        </w:rPr>
        <w:t xml:space="preserve"> grawer</w:t>
      </w:r>
      <w:r w:rsidR="00B044DF">
        <w:rPr>
          <w:bCs/>
        </w:rPr>
        <w:t xml:space="preserve"> jednostronny</w:t>
      </w:r>
      <w:r w:rsidR="006960F0" w:rsidRPr="00330032">
        <w:rPr>
          <w:bCs/>
        </w:rPr>
        <w:t xml:space="preserve"> – 10</w:t>
      </w:r>
      <w:r w:rsidR="008A316D" w:rsidRPr="00330032">
        <w:rPr>
          <w:bCs/>
        </w:rPr>
        <w:t>0 szt.</w:t>
      </w:r>
      <w:r w:rsidR="006960F0" w:rsidRPr="00330032">
        <w:rPr>
          <w:bCs/>
        </w:rPr>
        <w:t xml:space="preserve"> </w:t>
      </w:r>
      <w:r w:rsidR="007469B1" w:rsidRPr="00330032">
        <w:rPr>
          <w:bCs/>
        </w:rPr>
        <w:t>Oznaczenie: znak Funduszy Europejskich</w:t>
      </w:r>
      <w:r w:rsidR="0057610F">
        <w:rPr>
          <w:bCs/>
        </w:rPr>
        <w:t xml:space="preserve"> Program Regionalny</w:t>
      </w:r>
      <w:r w:rsidR="007469B1" w:rsidRPr="00330032">
        <w:rPr>
          <w:bCs/>
        </w:rPr>
        <w:t xml:space="preserve">, </w:t>
      </w:r>
      <w:r w:rsidR="00FC3AE2" w:rsidRPr="00030756">
        <w:rPr>
          <w:bCs/>
        </w:rPr>
        <w:t>barwy Rzeczpospolitej Polskiej</w:t>
      </w:r>
      <w:r w:rsidR="00FC3AE2">
        <w:rPr>
          <w:bCs/>
        </w:rPr>
        <w:t xml:space="preserve">, </w:t>
      </w:r>
      <w:r w:rsidR="00FC3AE2">
        <w:rPr>
          <w:bCs/>
        </w:rPr>
        <w:br/>
      </w:r>
      <w:r w:rsidR="009229E8" w:rsidRPr="00330032">
        <w:rPr>
          <w:bCs/>
        </w:rPr>
        <w:t>logo Województwa Świętokrzyskiego</w:t>
      </w:r>
      <w:r w:rsidR="007469B1" w:rsidRPr="00330032">
        <w:rPr>
          <w:bCs/>
        </w:rPr>
        <w:t>, znak Unii Europejskiej.</w:t>
      </w:r>
      <w:r w:rsidR="00330032">
        <w:rPr>
          <w:bCs/>
        </w:rPr>
        <w:t xml:space="preserve"> </w:t>
      </w:r>
      <w:r w:rsidR="008C452E" w:rsidRPr="00330032">
        <w:rPr>
          <w:bCs/>
        </w:rPr>
        <w:t>Napis: Skarżyska Strefa Kreatywnego Biznesu.</w:t>
      </w:r>
    </w:p>
    <w:p w14:paraId="6F76F75B" w14:textId="57632B65" w:rsidR="00330032" w:rsidRDefault="008A316D" w:rsidP="00330032">
      <w:pPr>
        <w:pStyle w:val="Akapitzlist"/>
        <w:numPr>
          <w:ilvl w:val="0"/>
          <w:numId w:val="24"/>
        </w:numPr>
        <w:spacing w:line="360" w:lineRule="auto"/>
        <w:jc w:val="both"/>
        <w:rPr>
          <w:bCs/>
        </w:rPr>
      </w:pPr>
      <w:r w:rsidRPr="00330032">
        <w:rPr>
          <w:bCs/>
        </w:rPr>
        <w:t>T</w:t>
      </w:r>
      <w:r w:rsidR="00C6255F" w:rsidRPr="00330032">
        <w:rPr>
          <w:bCs/>
        </w:rPr>
        <w:t>orba zgrzewana non-</w:t>
      </w:r>
      <w:proofErr w:type="spellStart"/>
      <w:r w:rsidR="00C6255F" w:rsidRPr="00330032">
        <w:rPr>
          <w:bCs/>
        </w:rPr>
        <w:t>woven</w:t>
      </w:r>
      <w:proofErr w:type="spellEnd"/>
      <w:r w:rsidR="00C6255F" w:rsidRPr="00330032">
        <w:rPr>
          <w:bCs/>
        </w:rPr>
        <w:t>; wymiary: 40</w:t>
      </w:r>
      <w:r w:rsidR="003743A2" w:rsidRPr="00330032">
        <w:rPr>
          <w:bCs/>
        </w:rPr>
        <w:t xml:space="preserve"> </w:t>
      </w:r>
      <w:r w:rsidR="00C6255F" w:rsidRPr="00330032">
        <w:rPr>
          <w:bCs/>
        </w:rPr>
        <w:t>cm</w:t>
      </w:r>
      <w:r w:rsidR="003743A2" w:rsidRPr="00330032">
        <w:rPr>
          <w:bCs/>
        </w:rPr>
        <w:t xml:space="preserve"> </w:t>
      </w:r>
      <w:r w:rsidR="00C6255F" w:rsidRPr="00330032">
        <w:rPr>
          <w:bCs/>
        </w:rPr>
        <w:t>x</w:t>
      </w:r>
      <w:r w:rsidR="003743A2" w:rsidRPr="00330032">
        <w:rPr>
          <w:bCs/>
        </w:rPr>
        <w:t xml:space="preserve"> </w:t>
      </w:r>
      <w:r w:rsidR="00C6255F" w:rsidRPr="00330032">
        <w:rPr>
          <w:bCs/>
        </w:rPr>
        <w:t>45</w:t>
      </w:r>
      <w:r w:rsidR="003743A2" w:rsidRPr="00330032">
        <w:rPr>
          <w:bCs/>
        </w:rPr>
        <w:t xml:space="preserve"> </w:t>
      </w:r>
      <w:r w:rsidR="00C6255F" w:rsidRPr="00330032">
        <w:rPr>
          <w:bCs/>
        </w:rPr>
        <w:t xml:space="preserve">cm; kolor czarny, czerwony, granatowy, nadruk </w:t>
      </w:r>
      <w:r w:rsidR="00B044DF">
        <w:rPr>
          <w:bCs/>
        </w:rPr>
        <w:t>monochromatyczny</w:t>
      </w:r>
      <w:r w:rsidR="00595D65" w:rsidRPr="00330032">
        <w:rPr>
          <w:bCs/>
        </w:rPr>
        <w:t xml:space="preserve"> – 200szt.</w:t>
      </w:r>
      <w:r w:rsidR="00330032">
        <w:rPr>
          <w:bCs/>
        </w:rPr>
        <w:t xml:space="preserve"> </w:t>
      </w:r>
      <w:r w:rsidR="0087237A" w:rsidRPr="00330032">
        <w:rPr>
          <w:bCs/>
        </w:rPr>
        <w:t>Oznaczenie: znak Funduszy Europejskich</w:t>
      </w:r>
      <w:r w:rsidR="008F697D" w:rsidRPr="00330032">
        <w:rPr>
          <w:bCs/>
        </w:rPr>
        <w:t xml:space="preserve"> Program Regionalny</w:t>
      </w:r>
      <w:r w:rsidR="0087237A" w:rsidRPr="00330032">
        <w:rPr>
          <w:bCs/>
        </w:rPr>
        <w:t>,</w:t>
      </w:r>
      <w:r w:rsidR="00FC3AE2" w:rsidRPr="00FC3AE2">
        <w:rPr>
          <w:bCs/>
        </w:rPr>
        <w:t xml:space="preserve"> </w:t>
      </w:r>
      <w:r w:rsidR="00FC3AE2">
        <w:rPr>
          <w:bCs/>
        </w:rPr>
        <w:br/>
      </w:r>
      <w:r w:rsidR="00FC3AE2" w:rsidRPr="00030756">
        <w:rPr>
          <w:bCs/>
        </w:rPr>
        <w:t>barwy Rzeczpospolitej Polskiej</w:t>
      </w:r>
      <w:r w:rsidR="00FC3AE2">
        <w:rPr>
          <w:bCs/>
        </w:rPr>
        <w:t xml:space="preserve">, </w:t>
      </w:r>
      <w:r w:rsidR="0087237A" w:rsidRPr="00330032">
        <w:rPr>
          <w:bCs/>
        </w:rPr>
        <w:t>logo Województwa Świętokrzyskiego, znak Unii Europejskiej.</w:t>
      </w:r>
      <w:r w:rsidR="00330032">
        <w:rPr>
          <w:bCs/>
        </w:rPr>
        <w:t xml:space="preserve"> </w:t>
      </w:r>
      <w:r w:rsidR="0087237A" w:rsidRPr="00330032">
        <w:rPr>
          <w:bCs/>
        </w:rPr>
        <w:t>Napis: Projekt „Skarżyska Strefa Kreatywnego Biznesu”.</w:t>
      </w:r>
    </w:p>
    <w:p w14:paraId="640D9A50" w14:textId="3500C353" w:rsidR="00330032" w:rsidRDefault="006F439D" w:rsidP="00330032">
      <w:pPr>
        <w:pStyle w:val="Akapitzlist"/>
        <w:numPr>
          <w:ilvl w:val="0"/>
          <w:numId w:val="24"/>
        </w:numPr>
        <w:spacing w:line="360" w:lineRule="auto"/>
        <w:jc w:val="both"/>
        <w:rPr>
          <w:bCs/>
        </w:rPr>
      </w:pPr>
      <w:r w:rsidRPr="00330032">
        <w:rPr>
          <w:bCs/>
        </w:rPr>
        <w:t>Teczka konferencyjna</w:t>
      </w:r>
      <w:r w:rsidR="00C70077" w:rsidRPr="00330032">
        <w:rPr>
          <w:bCs/>
        </w:rPr>
        <w:t xml:space="preserve"> rozmiar A4 z notatnikiem min. 30 kartek w kratkę; wymiary min.: 31cm x 24 cm; materiał</w:t>
      </w:r>
      <w:r w:rsidR="007F7519">
        <w:rPr>
          <w:bCs/>
        </w:rPr>
        <w:t xml:space="preserve"> </w:t>
      </w:r>
      <w:proofErr w:type="spellStart"/>
      <w:r w:rsidR="007F7519">
        <w:rPr>
          <w:bCs/>
        </w:rPr>
        <w:t>wykonania:plastik</w:t>
      </w:r>
      <w:bookmarkStart w:id="0" w:name="_GoBack"/>
      <w:bookmarkEnd w:id="0"/>
      <w:proofErr w:type="spellEnd"/>
      <w:r w:rsidR="00F445E3">
        <w:rPr>
          <w:bCs/>
        </w:rPr>
        <w:t xml:space="preserve"> lub tektura</w:t>
      </w:r>
      <w:r w:rsidR="00C70077" w:rsidRPr="00330032">
        <w:rPr>
          <w:bCs/>
        </w:rPr>
        <w:t>;</w:t>
      </w:r>
      <w:r w:rsidR="0006058B" w:rsidRPr="00330032">
        <w:rPr>
          <w:bCs/>
        </w:rPr>
        <w:t xml:space="preserve"> rodzaj zamykania: do ustalenia – 200 szt.</w:t>
      </w:r>
      <w:r w:rsidR="006960F0" w:rsidRPr="00330032">
        <w:rPr>
          <w:bCs/>
        </w:rPr>
        <w:t xml:space="preserve"> Oznaczenie: znak Funduszy Europejskich Program Regionalny, </w:t>
      </w:r>
      <w:r w:rsidR="00FC3AE2" w:rsidRPr="00030756">
        <w:rPr>
          <w:bCs/>
        </w:rPr>
        <w:t>barwy Rzeczpospolitej Polskiej</w:t>
      </w:r>
      <w:r w:rsidR="00FC3AE2">
        <w:rPr>
          <w:bCs/>
        </w:rPr>
        <w:t xml:space="preserve">, </w:t>
      </w:r>
      <w:r w:rsidR="006960F0" w:rsidRPr="00330032">
        <w:rPr>
          <w:bCs/>
        </w:rPr>
        <w:t>logo Województwa Świętokrzyskiego, znak Unii Europejskiej.</w:t>
      </w:r>
      <w:r w:rsidR="00330032">
        <w:rPr>
          <w:bCs/>
        </w:rPr>
        <w:t xml:space="preserve"> </w:t>
      </w:r>
      <w:r w:rsidR="008F697D" w:rsidRPr="00330032">
        <w:rPr>
          <w:bCs/>
        </w:rPr>
        <w:t>Napis: Projekt „Skarżyska Strefa Kreatywnego Biznesu”.</w:t>
      </w:r>
      <w:r w:rsidR="00B044DF">
        <w:rPr>
          <w:bCs/>
        </w:rPr>
        <w:t xml:space="preserve"> Nadruk monochromatyczny.</w:t>
      </w:r>
    </w:p>
    <w:p w14:paraId="7C84DA5A" w14:textId="30A27920" w:rsidR="00392A3D" w:rsidRPr="00330032" w:rsidRDefault="00486CD2" w:rsidP="00330032">
      <w:pPr>
        <w:pStyle w:val="Akapitzlist"/>
        <w:numPr>
          <w:ilvl w:val="0"/>
          <w:numId w:val="24"/>
        </w:numPr>
        <w:spacing w:line="360" w:lineRule="auto"/>
        <w:jc w:val="both"/>
        <w:rPr>
          <w:bCs/>
        </w:rPr>
      </w:pPr>
      <w:proofErr w:type="spellStart"/>
      <w:r w:rsidRPr="00330032">
        <w:rPr>
          <w:bCs/>
        </w:rPr>
        <w:t>Roll</w:t>
      </w:r>
      <w:proofErr w:type="spellEnd"/>
      <w:r w:rsidRPr="00330032">
        <w:rPr>
          <w:bCs/>
        </w:rPr>
        <w:t xml:space="preserve"> </w:t>
      </w:r>
      <w:proofErr w:type="spellStart"/>
      <w:r w:rsidRPr="00330032">
        <w:rPr>
          <w:bCs/>
        </w:rPr>
        <w:t>up</w:t>
      </w:r>
      <w:proofErr w:type="spellEnd"/>
      <w:r w:rsidR="00236A05" w:rsidRPr="00330032">
        <w:rPr>
          <w:bCs/>
        </w:rPr>
        <w:t xml:space="preserve">: </w:t>
      </w:r>
      <w:r w:rsidR="00A70FBB" w:rsidRPr="00330032">
        <w:rPr>
          <w:bCs/>
        </w:rPr>
        <w:t>oznaczenie: znak Funduszy Europejskich Program Regionalny, barwy Rzeczpospolitej Polskiej, logo Województwa Świętokrzyskiego, znak Unii Europejskiej.</w:t>
      </w:r>
      <w:r w:rsidR="006960F0" w:rsidRPr="00330032">
        <w:rPr>
          <w:bCs/>
        </w:rPr>
        <w:t xml:space="preserve"> O</w:t>
      </w:r>
      <w:r w:rsidR="00236A05" w:rsidRPr="00330032">
        <w:rPr>
          <w:bCs/>
        </w:rPr>
        <w:t xml:space="preserve">pis techniczny: wymiar 100 cm x 200 </w:t>
      </w:r>
      <w:r w:rsidR="00236A05" w:rsidRPr="00330032">
        <w:rPr>
          <w:bCs/>
        </w:rPr>
        <w:lastRenderedPageBreak/>
        <w:t xml:space="preserve">cm, tkanina do druku o gramaturze min. 500 g/m2, gładka, matowa, materiał nie może się zawijać na bokach lub falować, druk jednostronny pełny kolor o jakości min. 150 DPI, konstrukcja aluminiowa, składany maszt aluminiowy (stojak), kaseta aluminiowa z systemem rolującym samo-nawijającym, w zestawie pokrowiec z usztywnieniem i uchwytem, </w:t>
      </w:r>
      <w:proofErr w:type="spellStart"/>
      <w:r w:rsidR="00236A05" w:rsidRPr="00330032">
        <w:rPr>
          <w:bCs/>
        </w:rPr>
        <w:t>roll-up</w:t>
      </w:r>
      <w:proofErr w:type="spellEnd"/>
      <w:r w:rsidR="00236A05" w:rsidRPr="00330032">
        <w:rPr>
          <w:bCs/>
        </w:rPr>
        <w:t xml:space="preserve"> musi posiadać co najmniej 2 wbudowane stopki/nóżki, wymagany</w:t>
      </w:r>
      <w:r w:rsidR="005922DB" w:rsidRPr="00330032">
        <w:rPr>
          <w:bCs/>
        </w:rPr>
        <w:t xml:space="preserve"> okres gwarancji: min. 24 m-ce. </w:t>
      </w:r>
      <w:r w:rsidR="00C12795" w:rsidRPr="00330032">
        <w:rPr>
          <w:bCs/>
        </w:rPr>
        <w:t xml:space="preserve">Szczegółowe materiały tekstowe i graficzne zostaną </w:t>
      </w:r>
      <w:proofErr w:type="spellStart"/>
      <w:r w:rsidR="00C12795" w:rsidRPr="00330032">
        <w:rPr>
          <w:bCs/>
        </w:rPr>
        <w:t>przekazne</w:t>
      </w:r>
      <w:proofErr w:type="spellEnd"/>
      <w:r w:rsidR="00C12795" w:rsidRPr="00330032">
        <w:rPr>
          <w:bCs/>
        </w:rPr>
        <w:t xml:space="preserve"> Wykonawcy</w:t>
      </w:r>
      <w:r w:rsidR="00236A05" w:rsidRPr="00330032">
        <w:rPr>
          <w:bCs/>
        </w:rPr>
        <w:t xml:space="preserve"> </w:t>
      </w:r>
      <w:r w:rsidR="00A70FBB" w:rsidRPr="00330032">
        <w:rPr>
          <w:bCs/>
        </w:rPr>
        <w:t xml:space="preserve">przez Zamawiającego. </w:t>
      </w:r>
    </w:p>
    <w:p w14:paraId="0FB99D98" w14:textId="77777777" w:rsidR="00392A3D" w:rsidRPr="00EF0616" w:rsidRDefault="00392A3D" w:rsidP="009A6DB5">
      <w:pPr>
        <w:spacing w:line="360" w:lineRule="auto"/>
        <w:jc w:val="both"/>
        <w:rPr>
          <w:bCs/>
        </w:rPr>
      </w:pPr>
    </w:p>
    <w:p w14:paraId="2C37A21C" w14:textId="66454B5E" w:rsidR="00392A3D" w:rsidRDefault="00392A3D" w:rsidP="00F81866">
      <w:pPr>
        <w:spacing w:line="360" w:lineRule="auto"/>
        <w:jc w:val="both"/>
        <w:rPr>
          <w:bCs/>
        </w:rPr>
      </w:pPr>
      <w:r w:rsidRPr="009A6DB5">
        <w:rPr>
          <w:b/>
          <w:bCs/>
        </w:rPr>
        <w:t>Część 4</w:t>
      </w:r>
      <w:r>
        <w:rPr>
          <w:bCs/>
        </w:rPr>
        <w:t xml:space="preserve"> zamówienia obejmuje:</w:t>
      </w:r>
    </w:p>
    <w:p w14:paraId="7A4EF1CD" w14:textId="73AB9E54" w:rsidR="0015710F" w:rsidRPr="00153643" w:rsidRDefault="00392A3D" w:rsidP="00153643">
      <w:pPr>
        <w:pStyle w:val="Akapitzlist"/>
        <w:numPr>
          <w:ilvl w:val="0"/>
          <w:numId w:val="25"/>
        </w:numPr>
        <w:spacing w:line="360" w:lineRule="auto"/>
        <w:ind w:left="426"/>
        <w:jc w:val="both"/>
        <w:rPr>
          <w:bCs/>
        </w:rPr>
      </w:pPr>
      <w:r w:rsidRPr="00153643">
        <w:rPr>
          <w:bCs/>
        </w:rPr>
        <w:t>Opracowanie projektów graficznych, wykonanie oraz dostarczenie ulotek informacyjnych. Rozmiar B5</w:t>
      </w:r>
      <w:r w:rsidR="0015710F" w:rsidRPr="00153643">
        <w:rPr>
          <w:bCs/>
        </w:rPr>
        <w:t>; kolor 4/4 CMYK; papier kredowy, gramatura min. 130g – 1000 szt. Ulotka musi zawierać oznaczenia zgodne z Wytycznymi w zakresie informacji i promocji projektów dofinansowanych w ramach Regionalnego Programu Operacyjnego Województwa Świętokrzyskiego na lata 2014-2020.</w:t>
      </w:r>
      <w:r w:rsidR="00153643">
        <w:rPr>
          <w:bCs/>
        </w:rPr>
        <w:t xml:space="preserve"> </w:t>
      </w:r>
      <w:r w:rsidR="0015710F" w:rsidRPr="00153643">
        <w:rPr>
          <w:bCs/>
        </w:rPr>
        <w:t xml:space="preserve">Tekst do projektu ulotki dostarczy </w:t>
      </w:r>
      <w:proofErr w:type="spellStart"/>
      <w:r w:rsidR="0015710F" w:rsidRPr="00153643">
        <w:rPr>
          <w:bCs/>
        </w:rPr>
        <w:t>Zamawiający.Wykonawca</w:t>
      </w:r>
      <w:proofErr w:type="spellEnd"/>
      <w:r w:rsidR="0015710F" w:rsidRPr="00153643">
        <w:rPr>
          <w:bCs/>
        </w:rPr>
        <w:t xml:space="preserve"> przedstawi zamawiającemu minimum 3 wersje koncepcji graficznej ulotki do wyboru.</w:t>
      </w:r>
    </w:p>
    <w:p w14:paraId="1557632C" w14:textId="11D5FB0F" w:rsidR="00486CD2" w:rsidRDefault="00486CD2" w:rsidP="009A6DB5">
      <w:pPr>
        <w:pStyle w:val="Akapitzlist"/>
        <w:spacing w:line="360" w:lineRule="auto"/>
        <w:jc w:val="both"/>
        <w:rPr>
          <w:bCs/>
        </w:rPr>
      </w:pPr>
    </w:p>
    <w:p w14:paraId="3CA5F118" w14:textId="170494FE" w:rsidR="00254288" w:rsidRDefault="00254288" w:rsidP="003553F7">
      <w:pPr>
        <w:spacing w:line="360" w:lineRule="auto"/>
        <w:ind w:firstLine="426"/>
        <w:jc w:val="both"/>
        <w:rPr>
          <w:bCs/>
        </w:rPr>
      </w:pPr>
      <w:r w:rsidRPr="001B4CB7">
        <w:rPr>
          <w:bCs/>
        </w:rPr>
        <w:t>Wykon</w:t>
      </w:r>
      <w:r>
        <w:rPr>
          <w:bCs/>
        </w:rPr>
        <w:t xml:space="preserve">awca po przygotowaniu projektu </w:t>
      </w:r>
      <w:r w:rsidR="00025050">
        <w:rPr>
          <w:bCs/>
        </w:rPr>
        <w:t>materiałów</w:t>
      </w:r>
      <w:r w:rsidRPr="001B4CB7">
        <w:rPr>
          <w:bCs/>
        </w:rPr>
        <w:t>, prześle do Zamawiającego projekt, celem jego akceptacji. </w:t>
      </w:r>
    </w:p>
    <w:p w14:paraId="68F6551C" w14:textId="77777777" w:rsidR="00BE626C" w:rsidRDefault="00BE626C" w:rsidP="00254288">
      <w:pPr>
        <w:spacing w:line="360" w:lineRule="auto"/>
        <w:jc w:val="both"/>
        <w:rPr>
          <w:bCs/>
        </w:rPr>
      </w:pPr>
    </w:p>
    <w:p w14:paraId="65CEBCB7" w14:textId="77777777" w:rsidR="00D93AF3" w:rsidRPr="001E16A3" w:rsidRDefault="00D93AF3" w:rsidP="00E174C3">
      <w:pPr>
        <w:spacing w:line="360" w:lineRule="auto"/>
        <w:jc w:val="both"/>
        <w:rPr>
          <w:bCs/>
        </w:rPr>
      </w:pPr>
    </w:p>
    <w:p w14:paraId="472AA5CD" w14:textId="77777777" w:rsidR="00E174C3" w:rsidRPr="001E16A3" w:rsidRDefault="00E174C3" w:rsidP="009221D8">
      <w:pPr>
        <w:pStyle w:val="Akapitzlist"/>
        <w:numPr>
          <w:ilvl w:val="0"/>
          <w:numId w:val="3"/>
        </w:numPr>
        <w:spacing w:line="360" w:lineRule="auto"/>
        <w:ind w:left="709"/>
        <w:jc w:val="both"/>
        <w:rPr>
          <w:b/>
          <w:bCs/>
        </w:rPr>
      </w:pPr>
      <w:r w:rsidRPr="001E16A3">
        <w:rPr>
          <w:b/>
          <w:bCs/>
        </w:rPr>
        <w:t>Warunki udziału w postępowaniu oraz opis sposobu dokonywania oceny ich spełniania</w:t>
      </w:r>
    </w:p>
    <w:p w14:paraId="4A2783D6" w14:textId="77777777" w:rsidR="00E174C3" w:rsidRPr="001E16A3" w:rsidRDefault="00E174C3" w:rsidP="00E174C3">
      <w:pPr>
        <w:spacing w:line="360" w:lineRule="auto"/>
        <w:jc w:val="both"/>
        <w:rPr>
          <w:bCs/>
        </w:rPr>
      </w:pPr>
      <w:r>
        <w:rPr>
          <w:bCs/>
        </w:rPr>
        <w:t xml:space="preserve">W postępowaniu mogą wziąć udział podmioty spełniające następujące warunki: </w:t>
      </w:r>
    </w:p>
    <w:p w14:paraId="68F984D4" w14:textId="77777777" w:rsidR="00E174C3" w:rsidRPr="001E16A3" w:rsidRDefault="00E174C3" w:rsidP="009221D8">
      <w:pPr>
        <w:numPr>
          <w:ilvl w:val="0"/>
          <w:numId w:val="11"/>
        </w:numPr>
        <w:tabs>
          <w:tab w:val="clear" w:pos="360"/>
        </w:tabs>
        <w:spacing w:line="360" w:lineRule="auto"/>
        <w:ind w:left="426" w:hanging="426"/>
        <w:jc w:val="both"/>
      </w:pPr>
      <w:r w:rsidRPr="001E16A3">
        <w:t>posiada</w:t>
      </w:r>
      <w:r>
        <w:t>ją</w:t>
      </w:r>
      <w:r w:rsidRPr="001E16A3">
        <w:t xml:space="preserve"> uprawnienia do wykonywania określonej działalności lub czynności, jeżeli przepisy prawa nakładają obowiązek ich posiadania;  </w:t>
      </w:r>
    </w:p>
    <w:p w14:paraId="47699BEC" w14:textId="70346571" w:rsidR="00E174C3" w:rsidRPr="00C028FF" w:rsidRDefault="00E174C3" w:rsidP="009221D8">
      <w:pPr>
        <w:numPr>
          <w:ilvl w:val="0"/>
          <w:numId w:val="11"/>
        </w:numPr>
        <w:tabs>
          <w:tab w:val="clear" w:pos="360"/>
        </w:tabs>
        <w:spacing w:line="360" w:lineRule="auto"/>
        <w:ind w:left="426" w:hanging="426"/>
        <w:jc w:val="both"/>
      </w:pPr>
      <w:r w:rsidRPr="00C028FF">
        <w:t xml:space="preserve">posiadają odpowiednią wiedzę i doświadczenie, tj. w okresie ostatnich trzech lat przed upływem terminu składania ofert, a jeżeli okres prowadzenia działalności jest krótszy to w tym okresie - wykonali należycie co najmniej </w:t>
      </w:r>
      <w:r w:rsidR="00E5033D" w:rsidRPr="00C028FF">
        <w:t>1 zamówienie na dostawę materiałów informacyjnych</w:t>
      </w:r>
      <w:r w:rsidR="00D47A53" w:rsidRPr="00C028FF">
        <w:t xml:space="preserve"> dot. projektu współfinansowanego ze środków Unii Europejskiej</w:t>
      </w:r>
      <w:r w:rsidRPr="00C028FF">
        <w:t>;</w:t>
      </w:r>
    </w:p>
    <w:p w14:paraId="398F7D95" w14:textId="77777777" w:rsidR="00E174C3" w:rsidRPr="001E16A3" w:rsidRDefault="00E174C3" w:rsidP="009221D8">
      <w:pPr>
        <w:pStyle w:val="Akapitzlist"/>
        <w:numPr>
          <w:ilvl w:val="0"/>
          <w:numId w:val="11"/>
        </w:numPr>
        <w:tabs>
          <w:tab w:val="clear" w:pos="360"/>
          <w:tab w:val="num" w:pos="426"/>
        </w:tabs>
        <w:spacing w:line="360" w:lineRule="auto"/>
        <w:ind w:left="426" w:hanging="426"/>
      </w:pPr>
      <w:r w:rsidRPr="001E16A3">
        <w:t>dysponuj</w:t>
      </w:r>
      <w:r>
        <w:t>ą</w:t>
      </w:r>
      <w:r w:rsidRPr="001E16A3">
        <w:t xml:space="preserve"> potencjałem technicznym i osobami zdolnymi do wykonania zamówienia</w:t>
      </w:r>
      <w:r>
        <w:t>;</w:t>
      </w:r>
    </w:p>
    <w:p w14:paraId="50D19698" w14:textId="77777777" w:rsidR="00E174C3" w:rsidRPr="001E16A3" w:rsidRDefault="00E174C3" w:rsidP="009221D8">
      <w:pPr>
        <w:numPr>
          <w:ilvl w:val="0"/>
          <w:numId w:val="11"/>
        </w:numPr>
        <w:tabs>
          <w:tab w:val="clear" w:pos="360"/>
        </w:tabs>
        <w:spacing w:line="360" w:lineRule="auto"/>
        <w:ind w:left="426" w:hanging="426"/>
        <w:jc w:val="both"/>
      </w:pPr>
      <w:r w:rsidRPr="001E16A3">
        <w:t>znajduj</w:t>
      </w:r>
      <w:r>
        <w:t>ą</w:t>
      </w:r>
      <w:r w:rsidRPr="001E16A3">
        <w:t xml:space="preserve"> się w sytuacji ekonomicznej i finansowej, która umożliwia wykonanie zamówienia w terminach i</w:t>
      </w:r>
      <w:r>
        <w:t> </w:t>
      </w:r>
      <w:r w:rsidRPr="001E16A3">
        <w:t xml:space="preserve">na warunkach określonych w Szczegółowym Opisie Przedmiotu Zamówienia oraz w projekcie umowy; </w:t>
      </w:r>
    </w:p>
    <w:p w14:paraId="138B1A6A" w14:textId="77777777" w:rsidR="00E174C3" w:rsidRPr="001E16A3" w:rsidRDefault="00E174C3" w:rsidP="009221D8">
      <w:pPr>
        <w:numPr>
          <w:ilvl w:val="0"/>
          <w:numId w:val="11"/>
        </w:numPr>
        <w:tabs>
          <w:tab w:val="clear" w:pos="360"/>
        </w:tabs>
        <w:spacing w:line="360" w:lineRule="auto"/>
        <w:ind w:left="426" w:hanging="426"/>
        <w:jc w:val="both"/>
      </w:pPr>
      <w:r w:rsidRPr="001E16A3">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A811C23" w14:textId="77777777" w:rsidR="00E174C3" w:rsidRDefault="00E174C3" w:rsidP="009221D8">
      <w:pPr>
        <w:numPr>
          <w:ilvl w:val="0"/>
          <w:numId w:val="11"/>
        </w:numPr>
        <w:tabs>
          <w:tab w:val="clear" w:pos="360"/>
        </w:tabs>
        <w:spacing w:line="360" w:lineRule="auto"/>
        <w:ind w:left="426" w:hanging="426"/>
        <w:jc w:val="both"/>
      </w:pPr>
      <w:r w:rsidRPr="001E16A3">
        <w:t>nie otwarto wobec n</w:t>
      </w:r>
      <w:r>
        <w:t>ich</w:t>
      </w:r>
      <w:r w:rsidRPr="001E16A3">
        <w:t xml:space="preserve"> likwidacji i nie ogłoszono upadłości;</w:t>
      </w:r>
    </w:p>
    <w:p w14:paraId="26215D6F" w14:textId="77777777" w:rsidR="00E174C3" w:rsidRPr="00826481" w:rsidRDefault="00E174C3" w:rsidP="009221D8">
      <w:pPr>
        <w:numPr>
          <w:ilvl w:val="0"/>
          <w:numId w:val="11"/>
        </w:numPr>
        <w:spacing w:line="360" w:lineRule="auto"/>
        <w:jc w:val="both"/>
      </w:pPr>
      <w:r w:rsidRPr="00826481">
        <w:t>zapozna</w:t>
      </w:r>
      <w:r>
        <w:t>li</w:t>
      </w:r>
      <w:r w:rsidRPr="00826481">
        <w:t xml:space="preserve"> się ze Szczegółowym Opisem Przedmiotu Zamówienia oraz warunkami logistycznymi realizacji zamówienia i w pełni je akceptuj</w:t>
      </w:r>
      <w:r>
        <w:t>ą</w:t>
      </w:r>
      <w:r w:rsidRPr="00826481">
        <w:t>.</w:t>
      </w:r>
    </w:p>
    <w:p w14:paraId="690A2252" w14:textId="77777777" w:rsidR="00E174C3" w:rsidRPr="00826481" w:rsidRDefault="00E174C3" w:rsidP="009221D8">
      <w:pPr>
        <w:numPr>
          <w:ilvl w:val="0"/>
          <w:numId w:val="11"/>
        </w:numPr>
        <w:spacing w:line="360" w:lineRule="auto"/>
        <w:jc w:val="both"/>
      </w:pPr>
      <w:r w:rsidRPr="00826481">
        <w:t>zapozna</w:t>
      </w:r>
      <w:r>
        <w:t>li</w:t>
      </w:r>
      <w:r w:rsidRPr="00826481">
        <w:t xml:space="preserve"> się z obowiązującym wzorcem umowy i w pełni akceptuj</w:t>
      </w:r>
      <w:r>
        <w:t>ą</w:t>
      </w:r>
      <w:r w:rsidRPr="00826481">
        <w:t xml:space="preserve"> zawarte w nim postanowienia. W przypadku wyboru </w:t>
      </w:r>
      <w:r>
        <w:t>ich</w:t>
      </w:r>
      <w:r w:rsidRPr="00826481">
        <w:t xml:space="preserve"> oferty zobowiązuj</w:t>
      </w:r>
      <w:r>
        <w:t>ą</w:t>
      </w:r>
      <w:r w:rsidRPr="00826481">
        <w:t xml:space="preserve"> się zawrzeć umowę zgodnie z przedstawionym przez Zamawiającego wzorcem bez zastrzeżeń. </w:t>
      </w:r>
    </w:p>
    <w:p w14:paraId="44D38A11" w14:textId="77777777" w:rsidR="00E174C3" w:rsidRDefault="00E174C3" w:rsidP="00E174C3">
      <w:pPr>
        <w:spacing w:line="360" w:lineRule="auto"/>
        <w:ind w:firstLine="426"/>
        <w:jc w:val="both"/>
        <w:rPr>
          <w:bCs/>
        </w:rPr>
      </w:pPr>
    </w:p>
    <w:p w14:paraId="026485B2" w14:textId="77777777" w:rsidR="00E174C3" w:rsidRPr="001E16A3" w:rsidRDefault="00E174C3" w:rsidP="00E174C3">
      <w:pPr>
        <w:spacing w:line="360" w:lineRule="auto"/>
        <w:ind w:firstLine="426"/>
        <w:jc w:val="both"/>
        <w:rPr>
          <w:bCs/>
        </w:rPr>
      </w:pPr>
      <w:r>
        <w:rPr>
          <w:bCs/>
        </w:rPr>
        <w:t>Zamawiający dokona oceny spełniania w/w warunków na podstawie złożonych oświadczeń oraz informacji przedłożonych w ramach formularza ofertowego.</w:t>
      </w:r>
    </w:p>
    <w:p w14:paraId="6569B722" w14:textId="77777777" w:rsidR="00E174C3" w:rsidRPr="001E16A3" w:rsidRDefault="00E174C3" w:rsidP="00E174C3">
      <w:pPr>
        <w:spacing w:line="360" w:lineRule="auto"/>
        <w:jc w:val="both"/>
        <w:rPr>
          <w:bCs/>
        </w:rPr>
      </w:pPr>
    </w:p>
    <w:p w14:paraId="23A37969" w14:textId="77777777" w:rsidR="00E174C3" w:rsidRPr="00EE3AFF" w:rsidRDefault="00E174C3" w:rsidP="009221D8">
      <w:pPr>
        <w:pStyle w:val="Akapitzlist"/>
        <w:numPr>
          <w:ilvl w:val="0"/>
          <w:numId w:val="3"/>
        </w:numPr>
        <w:spacing w:line="360" w:lineRule="auto"/>
        <w:ind w:left="709"/>
        <w:jc w:val="both"/>
        <w:rPr>
          <w:b/>
          <w:bCs/>
        </w:rPr>
      </w:pPr>
      <w:r w:rsidRPr="00EE3AFF">
        <w:rPr>
          <w:b/>
          <w:bCs/>
        </w:rPr>
        <w:t xml:space="preserve">Kryteria oceny ofert </w:t>
      </w:r>
      <w:r>
        <w:rPr>
          <w:b/>
          <w:bCs/>
        </w:rPr>
        <w:t>i wagi przypisane poszczególnym kryteriom</w:t>
      </w:r>
    </w:p>
    <w:p w14:paraId="51756465" w14:textId="77777777" w:rsidR="00E174C3" w:rsidRDefault="00E174C3" w:rsidP="00E174C3">
      <w:pPr>
        <w:spacing w:line="360" w:lineRule="auto"/>
        <w:ind w:firstLine="426"/>
        <w:jc w:val="both"/>
        <w:rPr>
          <w:bCs/>
        </w:rPr>
      </w:pPr>
      <w:bookmarkStart w:id="1" w:name="_Hlk524444753"/>
      <w:r w:rsidRPr="00EE3AFF">
        <w:rPr>
          <w:bCs/>
        </w:rPr>
        <w:t xml:space="preserve">Oferty, które zostaną złożone przez Wykonawców spełniających warunki udziału w postępowaniu będą podlegały ocenie. Zamawiający oceni spełnianie warunków udziału w postępowaniu na podstawie złożonych oświadczeń przez Wykonawców </w:t>
      </w:r>
      <w:r>
        <w:rPr>
          <w:bCs/>
        </w:rPr>
        <w:t xml:space="preserve">oraz informacji przedłożonych </w:t>
      </w:r>
      <w:r w:rsidRPr="00EE3AFF">
        <w:rPr>
          <w:bCs/>
        </w:rPr>
        <w:t xml:space="preserve">w ramach formularza ofertowego. </w:t>
      </w:r>
    </w:p>
    <w:p w14:paraId="1F9959D3" w14:textId="77777777" w:rsidR="00E174C3" w:rsidRPr="00EE3AFF" w:rsidRDefault="00E174C3" w:rsidP="00E174C3">
      <w:pPr>
        <w:spacing w:line="360" w:lineRule="auto"/>
        <w:ind w:firstLine="426"/>
        <w:jc w:val="both"/>
        <w:rPr>
          <w:bCs/>
        </w:rPr>
      </w:pPr>
      <w:r w:rsidRPr="00EE3AFF">
        <w:rPr>
          <w:bCs/>
        </w:rPr>
        <w:t>Zamawiający dokona oceny złożonych ofert wyłącznie przy wykorzystaniu kryterium ceny</w:t>
      </w:r>
      <w:r>
        <w:rPr>
          <w:bCs/>
        </w:rPr>
        <w:t xml:space="preserve"> (100%)</w:t>
      </w:r>
      <w:r w:rsidRPr="00EE3AFF">
        <w:rPr>
          <w:bCs/>
        </w:rPr>
        <w:t>. Oferta z najniższą łączną ceną brutto za wykonanie przedmiotu zamówienia będzie uznana przez Zamawiającego za najkorzystniejszą. W przypadku dwóch ofert z taką samą najkorzystniejszą ceną Zamawiający wezwie jednorazowo Wykonawców do złożenia kolejnej oferty w zakresie ceny. Dodatkowe oferty nie mogą zawierać ceny wyższej niż uprzednio zaoferowan</w:t>
      </w:r>
      <w:r>
        <w:rPr>
          <w:bCs/>
        </w:rPr>
        <w:t>e</w:t>
      </w:r>
      <w:r w:rsidRPr="00EE3AFF">
        <w:rPr>
          <w:bCs/>
        </w:rPr>
        <w:t xml:space="preserve"> przez dan</w:t>
      </w:r>
      <w:r>
        <w:rPr>
          <w:bCs/>
        </w:rPr>
        <w:t>ego</w:t>
      </w:r>
      <w:r w:rsidRPr="00EE3AFF">
        <w:rPr>
          <w:bCs/>
        </w:rPr>
        <w:t xml:space="preserve"> Wykonawców</w:t>
      </w:r>
      <w:bookmarkEnd w:id="1"/>
      <w:r>
        <w:rPr>
          <w:bCs/>
        </w:rPr>
        <w:t>.</w:t>
      </w:r>
    </w:p>
    <w:p w14:paraId="5917B30A" w14:textId="77777777" w:rsidR="00E174C3" w:rsidRPr="0029213F" w:rsidRDefault="00E174C3" w:rsidP="00E174C3">
      <w:pPr>
        <w:spacing w:line="360" w:lineRule="auto"/>
        <w:jc w:val="both"/>
        <w:rPr>
          <w:bCs/>
          <w:sz w:val="28"/>
        </w:rPr>
      </w:pPr>
    </w:p>
    <w:p w14:paraId="7D3C7A18" w14:textId="77777777" w:rsidR="00E174C3" w:rsidRPr="00C028FF" w:rsidRDefault="00E174C3" w:rsidP="009221D8">
      <w:pPr>
        <w:pStyle w:val="Akapitzlist"/>
        <w:numPr>
          <w:ilvl w:val="0"/>
          <w:numId w:val="3"/>
        </w:numPr>
        <w:spacing w:line="360" w:lineRule="auto"/>
        <w:ind w:left="709"/>
        <w:jc w:val="both"/>
        <w:rPr>
          <w:b/>
          <w:bCs/>
        </w:rPr>
      </w:pPr>
      <w:r w:rsidRPr="00C028FF">
        <w:rPr>
          <w:b/>
          <w:bCs/>
        </w:rPr>
        <w:t>Termin i miejsce składania ofert</w:t>
      </w:r>
    </w:p>
    <w:p w14:paraId="1424E767" w14:textId="7D4AB649" w:rsidR="00E174C3" w:rsidRPr="00C028FF" w:rsidRDefault="00E174C3" w:rsidP="00E174C3">
      <w:pPr>
        <w:spacing w:line="360" w:lineRule="auto"/>
        <w:jc w:val="both"/>
        <w:rPr>
          <w:color w:val="1C1814"/>
        </w:rPr>
      </w:pPr>
      <w:r w:rsidRPr="00C028FF">
        <w:rPr>
          <w:color w:val="1C1814"/>
        </w:rPr>
        <w:t>Termin składania ofert upływa w dn.</w:t>
      </w:r>
      <w:r w:rsidR="001152C6" w:rsidRPr="00C028FF">
        <w:rPr>
          <w:color w:val="1C1814"/>
        </w:rPr>
        <w:t xml:space="preserve"> </w:t>
      </w:r>
      <w:r w:rsidR="00F81866" w:rsidRPr="00C028FF">
        <w:rPr>
          <w:b/>
          <w:color w:val="1C1814"/>
        </w:rPr>
        <w:t>13</w:t>
      </w:r>
      <w:r w:rsidR="001152C6" w:rsidRPr="00C028FF">
        <w:rPr>
          <w:b/>
          <w:color w:val="1C1814"/>
        </w:rPr>
        <w:t>.12.2018</w:t>
      </w:r>
      <w:r w:rsidRPr="00C028FF">
        <w:rPr>
          <w:bCs/>
          <w:color w:val="1C1814"/>
        </w:rPr>
        <w:t xml:space="preserve"> </w:t>
      </w:r>
      <w:r w:rsidRPr="00C028FF">
        <w:rPr>
          <w:b/>
          <w:bCs/>
          <w:color w:val="1C1814"/>
        </w:rPr>
        <w:t xml:space="preserve">r. </w:t>
      </w:r>
      <w:r w:rsidRPr="00C028FF">
        <w:rPr>
          <w:b/>
          <w:color w:val="1C1814"/>
        </w:rPr>
        <w:t>o godz. 13.00.</w:t>
      </w:r>
    </w:p>
    <w:p w14:paraId="66CE177C" w14:textId="364017F0" w:rsidR="00E174C3" w:rsidRPr="001152C6" w:rsidRDefault="00E174C3" w:rsidP="00E174C3">
      <w:pPr>
        <w:spacing w:line="360" w:lineRule="auto"/>
        <w:jc w:val="both"/>
        <w:rPr>
          <w:color w:val="1C1814"/>
        </w:rPr>
      </w:pPr>
      <w:r w:rsidRPr="00C028FF">
        <w:rPr>
          <w:color w:val="1C1814"/>
        </w:rPr>
        <w:t>Otwarcie ofert nastąpi w dn.</w:t>
      </w:r>
      <w:r w:rsidR="001152C6" w:rsidRPr="00C028FF">
        <w:rPr>
          <w:color w:val="1C1814"/>
        </w:rPr>
        <w:t xml:space="preserve"> </w:t>
      </w:r>
      <w:r w:rsidR="00F81866" w:rsidRPr="00C028FF">
        <w:rPr>
          <w:b/>
          <w:color w:val="1C1814"/>
        </w:rPr>
        <w:t>13</w:t>
      </w:r>
      <w:r w:rsidR="001152C6" w:rsidRPr="00C028FF">
        <w:rPr>
          <w:b/>
          <w:color w:val="1C1814"/>
        </w:rPr>
        <w:t>.12.2018</w:t>
      </w:r>
      <w:r w:rsidR="00832BE6" w:rsidRPr="00C028FF">
        <w:rPr>
          <w:b/>
          <w:color w:val="1C1814"/>
        </w:rPr>
        <w:t xml:space="preserve"> </w:t>
      </w:r>
      <w:r w:rsidR="001152C6" w:rsidRPr="00C028FF">
        <w:rPr>
          <w:b/>
          <w:color w:val="1C1814"/>
        </w:rPr>
        <w:t>r.</w:t>
      </w:r>
      <w:r w:rsidRPr="00C028FF">
        <w:rPr>
          <w:color w:val="1C1814"/>
        </w:rPr>
        <w:t xml:space="preserve"> </w:t>
      </w:r>
      <w:r w:rsidRPr="00C028FF">
        <w:rPr>
          <w:b/>
          <w:color w:val="1C1814"/>
        </w:rPr>
        <w:t>o godz. 13.15.</w:t>
      </w:r>
    </w:p>
    <w:p w14:paraId="0B67CB50" w14:textId="77777777" w:rsidR="00E174C3" w:rsidRPr="0029213F" w:rsidRDefault="00E174C3" w:rsidP="00E174C3">
      <w:pPr>
        <w:spacing w:line="360" w:lineRule="auto"/>
        <w:jc w:val="both"/>
        <w:rPr>
          <w:color w:val="1C1814"/>
        </w:rPr>
      </w:pPr>
      <w:r w:rsidRPr="001152C6">
        <w:rPr>
          <w:color w:val="1C1814"/>
        </w:rPr>
        <w:t>Oferty należy składać w zaklejonej kopercie w formie pisemnej wyłącznie za pomocą formularza ofertowego stanowiącego załącznik nr 2 do niniejszego Zaproszenia na adres:</w:t>
      </w:r>
      <w:r w:rsidRPr="0029213F">
        <w:rPr>
          <w:color w:val="1C1814"/>
        </w:rPr>
        <w:t xml:space="preserve"> </w:t>
      </w:r>
    </w:p>
    <w:p w14:paraId="27EF78AE" w14:textId="77777777" w:rsidR="00E174C3" w:rsidRPr="0029213F" w:rsidRDefault="00E174C3" w:rsidP="00E174C3">
      <w:pPr>
        <w:spacing w:line="360" w:lineRule="auto"/>
        <w:jc w:val="both"/>
      </w:pPr>
      <w:r w:rsidRPr="0029213F">
        <w:rPr>
          <w:b/>
        </w:rPr>
        <w:t>Centrum Obsługi Inwestora w Skarżysku - Kamiennej</w:t>
      </w:r>
    </w:p>
    <w:p w14:paraId="28F58307" w14:textId="77777777" w:rsidR="00E174C3" w:rsidRPr="0029213F" w:rsidRDefault="00E174C3" w:rsidP="00E174C3">
      <w:pPr>
        <w:spacing w:line="360" w:lineRule="auto"/>
        <w:jc w:val="both"/>
        <w:rPr>
          <w:b/>
        </w:rPr>
      </w:pPr>
      <w:r>
        <w:rPr>
          <w:b/>
          <w:color w:val="1C1814"/>
        </w:rPr>
        <w:t>u</w:t>
      </w:r>
      <w:r w:rsidRPr="0029213F">
        <w:rPr>
          <w:b/>
          <w:color w:val="1C1814"/>
        </w:rPr>
        <w:t xml:space="preserve">l. Legionów 122 D, 26 – 110 Skarżysko – Kamienna, pokój nr </w:t>
      </w:r>
      <w:r w:rsidRPr="0029213F">
        <w:rPr>
          <w:b/>
        </w:rPr>
        <w:t xml:space="preserve">116. </w:t>
      </w:r>
    </w:p>
    <w:p w14:paraId="6DB078E2" w14:textId="36B84DF9" w:rsidR="00E174C3" w:rsidRPr="00CE6574" w:rsidRDefault="00E174C3" w:rsidP="00E174C3">
      <w:pPr>
        <w:spacing w:line="360" w:lineRule="auto"/>
        <w:jc w:val="both"/>
        <w:rPr>
          <w:bCs/>
          <w:i/>
        </w:rPr>
      </w:pPr>
      <w:r w:rsidRPr="00CE6574">
        <w:rPr>
          <w:i/>
        </w:rPr>
        <w:t>z dopiskiem „</w:t>
      </w:r>
      <w:r w:rsidR="00CE6574" w:rsidRPr="00CE6574">
        <w:rPr>
          <w:i/>
        </w:rPr>
        <w:t>Oferta na wykonanie materiałów informacyjnych</w:t>
      </w:r>
      <w:r w:rsidR="00840456">
        <w:rPr>
          <w:i/>
        </w:rPr>
        <w:t xml:space="preserve"> i promocyjnych</w:t>
      </w:r>
      <w:r w:rsidR="001611C7">
        <w:rPr>
          <w:i/>
        </w:rPr>
        <w:t xml:space="preserve"> do projektu Skarżyska Strefa Kreatywnego Biznesu</w:t>
      </w:r>
      <w:r w:rsidRPr="00CE6574">
        <w:rPr>
          <w:i/>
        </w:rPr>
        <w:t xml:space="preserve">”. </w:t>
      </w:r>
    </w:p>
    <w:p w14:paraId="261A7209" w14:textId="77777777" w:rsidR="00E174C3" w:rsidRDefault="00E174C3" w:rsidP="00E174C3">
      <w:pPr>
        <w:spacing w:line="360" w:lineRule="auto"/>
        <w:ind w:firstLine="426"/>
        <w:jc w:val="both"/>
        <w:rPr>
          <w:bCs/>
        </w:rPr>
      </w:pPr>
      <w:r w:rsidRPr="0029213F">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r w:rsidR="00674E85">
        <w:t>.</w:t>
      </w:r>
    </w:p>
    <w:p w14:paraId="5F958787" w14:textId="77777777" w:rsidR="00E174C3" w:rsidRPr="0029213F" w:rsidRDefault="00E174C3" w:rsidP="00E174C3">
      <w:pPr>
        <w:spacing w:line="360" w:lineRule="auto"/>
        <w:jc w:val="both"/>
        <w:rPr>
          <w:bCs/>
        </w:rPr>
      </w:pPr>
    </w:p>
    <w:p w14:paraId="067D3218" w14:textId="77777777" w:rsidR="00E174C3" w:rsidRPr="0029213F" w:rsidRDefault="00E174C3" w:rsidP="009221D8">
      <w:pPr>
        <w:pStyle w:val="Akapitzlist"/>
        <w:numPr>
          <w:ilvl w:val="0"/>
          <w:numId w:val="3"/>
        </w:numPr>
        <w:spacing w:line="360" w:lineRule="auto"/>
        <w:ind w:left="709"/>
        <w:jc w:val="both"/>
        <w:rPr>
          <w:b/>
          <w:bCs/>
        </w:rPr>
      </w:pPr>
      <w:r w:rsidRPr="0029213F">
        <w:rPr>
          <w:b/>
          <w:bCs/>
        </w:rPr>
        <w:t xml:space="preserve">Termin realizacji umowy </w:t>
      </w:r>
    </w:p>
    <w:p w14:paraId="0BF7735A" w14:textId="79145E7D" w:rsidR="00E174C3" w:rsidRDefault="00E174C3" w:rsidP="00E174C3">
      <w:pPr>
        <w:spacing w:line="360" w:lineRule="auto"/>
        <w:jc w:val="both"/>
        <w:rPr>
          <w:bCs/>
        </w:rPr>
      </w:pPr>
      <w:r w:rsidRPr="005F4526">
        <w:rPr>
          <w:bCs/>
        </w:rPr>
        <w:t xml:space="preserve">Przedmiot umowy należy zrealizować do dnia </w:t>
      </w:r>
      <w:r w:rsidR="00D26639">
        <w:rPr>
          <w:b/>
          <w:bCs/>
        </w:rPr>
        <w:t>24</w:t>
      </w:r>
      <w:r w:rsidRPr="005F4526">
        <w:rPr>
          <w:b/>
          <w:bCs/>
        </w:rPr>
        <w:t xml:space="preserve"> </w:t>
      </w:r>
      <w:r w:rsidR="005F4526">
        <w:rPr>
          <w:b/>
          <w:bCs/>
        </w:rPr>
        <w:t>grudnia</w:t>
      </w:r>
      <w:r w:rsidR="005F4526" w:rsidRPr="00F81866">
        <w:rPr>
          <w:b/>
          <w:bCs/>
        </w:rPr>
        <w:t xml:space="preserve"> </w:t>
      </w:r>
      <w:r w:rsidRPr="005F4526">
        <w:rPr>
          <w:b/>
          <w:bCs/>
        </w:rPr>
        <w:t>2018 roku</w:t>
      </w:r>
      <w:r w:rsidRPr="005F4526">
        <w:rPr>
          <w:bCs/>
        </w:rPr>
        <w:t>.</w:t>
      </w:r>
      <w:r>
        <w:rPr>
          <w:bCs/>
        </w:rPr>
        <w:t xml:space="preserve"> </w:t>
      </w:r>
    </w:p>
    <w:p w14:paraId="2F10F2C0" w14:textId="77777777" w:rsidR="00E174C3" w:rsidRDefault="00E174C3" w:rsidP="00E174C3">
      <w:pPr>
        <w:spacing w:line="360" w:lineRule="auto"/>
        <w:jc w:val="both"/>
        <w:rPr>
          <w:bCs/>
        </w:rPr>
      </w:pPr>
    </w:p>
    <w:p w14:paraId="383D8C4A" w14:textId="77777777" w:rsidR="00E174C3" w:rsidRPr="0029213F" w:rsidRDefault="00E174C3" w:rsidP="009221D8">
      <w:pPr>
        <w:pStyle w:val="Akapitzlist"/>
        <w:numPr>
          <w:ilvl w:val="0"/>
          <w:numId w:val="3"/>
        </w:numPr>
        <w:spacing w:line="360" w:lineRule="auto"/>
        <w:ind w:left="709"/>
        <w:jc w:val="both"/>
        <w:rPr>
          <w:b/>
          <w:bCs/>
        </w:rPr>
      </w:pPr>
      <w:r w:rsidRPr="0029213F">
        <w:rPr>
          <w:b/>
          <w:bCs/>
        </w:rPr>
        <w:t xml:space="preserve">Warunki istotnych zmian umowy </w:t>
      </w:r>
    </w:p>
    <w:p w14:paraId="2C3BB2E0" w14:textId="77777777" w:rsidR="00E174C3" w:rsidRDefault="00E174C3" w:rsidP="00E174C3">
      <w:pPr>
        <w:spacing w:line="360" w:lineRule="auto"/>
        <w:jc w:val="both"/>
        <w:rPr>
          <w:bCs/>
        </w:rPr>
      </w:pPr>
      <w:r>
        <w:rPr>
          <w:bCs/>
        </w:rPr>
        <w:t>Warunki i zakres istotnych zmian umowy zawarto w projekcie umowy stanowiącej załącznik do niniejsze</w:t>
      </w:r>
      <w:r w:rsidR="00A21721">
        <w:rPr>
          <w:bCs/>
        </w:rPr>
        <w:t xml:space="preserve">go SOPZ. </w:t>
      </w:r>
    </w:p>
    <w:p w14:paraId="0949F380" w14:textId="77777777" w:rsidR="00E174C3" w:rsidRDefault="00E174C3" w:rsidP="00E174C3">
      <w:pPr>
        <w:spacing w:line="360" w:lineRule="auto"/>
        <w:jc w:val="both"/>
        <w:rPr>
          <w:bCs/>
        </w:rPr>
      </w:pPr>
    </w:p>
    <w:p w14:paraId="750F2AD9" w14:textId="77777777" w:rsidR="00E174C3" w:rsidRPr="00FC03C6" w:rsidRDefault="00E174C3" w:rsidP="009221D8">
      <w:pPr>
        <w:pStyle w:val="Akapitzlist"/>
        <w:numPr>
          <w:ilvl w:val="0"/>
          <w:numId w:val="3"/>
        </w:numPr>
        <w:spacing w:line="360" w:lineRule="auto"/>
        <w:ind w:left="709"/>
        <w:jc w:val="both"/>
        <w:rPr>
          <w:b/>
          <w:bCs/>
        </w:rPr>
      </w:pPr>
      <w:r w:rsidRPr="00FC03C6">
        <w:rPr>
          <w:b/>
          <w:bCs/>
        </w:rPr>
        <w:t xml:space="preserve">Informacja o możliwości składania ofert częściowych  </w:t>
      </w:r>
    </w:p>
    <w:p w14:paraId="61EBAD42" w14:textId="77777777" w:rsidR="00E174C3" w:rsidRDefault="00E174C3" w:rsidP="00E174C3">
      <w:pPr>
        <w:spacing w:line="360" w:lineRule="auto"/>
        <w:jc w:val="both"/>
        <w:rPr>
          <w:bCs/>
        </w:rPr>
      </w:pPr>
      <w:r>
        <w:rPr>
          <w:bCs/>
        </w:rPr>
        <w:t>Zamawiający nie dopuszcza składania ofert częściowych.</w:t>
      </w:r>
    </w:p>
    <w:p w14:paraId="2962A282" w14:textId="77777777" w:rsidR="00E174C3" w:rsidRDefault="00E174C3" w:rsidP="00E174C3">
      <w:pPr>
        <w:spacing w:line="360" w:lineRule="auto"/>
        <w:jc w:val="both"/>
        <w:rPr>
          <w:bCs/>
        </w:rPr>
      </w:pPr>
    </w:p>
    <w:p w14:paraId="48010D6C" w14:textId="77777777" w:rsidR="00E174C3" w:rsidRPr="00FC03C6" w:rsidRDefault="00E174C3" w:rsidP="009221D8">
      <w:pPr>
        <w:pStyle w:val="Akapitzlist"/>
        <w:numPr>
          <w:ilvl w:val="0"/>
          <w:numId w:val="3"/>
        </w:numPr>
        <w:spacing w:line="360" w:lineRule="auto"/>
        <w:ind w:left="709"/>
        <w:jc w:val="both"/>
        <w:rPr>
          <w:b/>
          <w:bCs/>
        </w:rPr>
      </w:pPr>
      <w:r w:rsidRPr="00FC03C6">
        <w:rPr>
          <w:b/>
          <w:bCs/>
        </w:rPr>
        <w:t>Informacja o możliwości składania ofert wariantowych</w:t>
      </w:r>
    </w:p>
    <w:p w14:paraId="6B6CCAEA" w14:textId="2C42739D" w:rsidR="00E174C3" w:rsidRDefault="00E174C3" w:rsidP="00E174C3">
      <w:pPr>
        <w:spacing w:line="360" w:lineRule="auto"/>
        <w:jc w:val="both"/>
        <w:rPr>
          <w:bCs/>
        </w:rPr>
      </w:pPr>
      <w:r>
        <w:rPr>
          <w:bCs/>
        </w:rPr>
        <w:t>Zamawiający nie dopuszcza składania ofert wariantowych</w:t>
      </w:r>
      <w:r w:rsidR="00595D65">
        <w:rPr>
          <w:bCs/>
        </w:rPr>
        <w:t>.</w:t>
      </w:r>
    </w:p>
    <w:p w14:paraId="47B15550" w14:textId="77777777" w:rsidR="00E174C3" w:rsidRDefault="00E174C3" w:rsidP="00E174C3">
      <w:pPr>
        <w:spacing w:line="360" w:lineRule="auto"/>
        <w:jc w:val="both"/>
        <w:rPr>
          <w:bCs/>
        </w:rPr>
      </w:pPr>
    </w:p>
    <w:p w14:paraId="7922C3E3" w14:textId="77777777" w:rsidR="00E174C3" w:rsidRPr="00FC03C6" w:rsidRDefault="00E174C3" w:rsidP="009221D8">
      <w:pPr>
        <w:pStyle w:val="Akapitzlist"/>
        <w:numPr>
          <w:ilvl w:val="0"/>
          <w:numId w:val="3"/>
        </w:numPr>
        <w:spacing w:line="360" w:lineRule="auto"/>
        <w:ind w:left="709"/>
        <w:jc w:val="both"/>
        <w:rPr>
          <w:b/>
          <w:bCs/>
        </w:rPr>
      </w:pPr>
      <w:r w:rsidRPr="00FC03C6">
        <w:rPr>
          <w:b/>
          <w:bCs/>
        </w:rPr>
        <w:t xml:space="preserve">Informacja o planowanych zamówieniach, o których mowa w pkt 8 lit. h podrozdziału 6.5 Wytycznych w zakresie kwalifikowalności wydatków </w:t>
      </w:r>
    </w:p>
    <w:p w14:paraId="45C1D5E6" w14:textId="77777777" w:rsidR="00E174C3" w:rsidRDefault="00E174C3" w:rsidP="00E174C3">
      <w:pPr>
        <w:spacing w:line="360" w:lineRule="auto"/>
        <w:jc w:val="both"/>
        <w:rPr>
          <w:bCs/>
        </w:rPr>
      </w:pPr>
      <w:r>
        <w:rPr>
          <w:bCs/>
        </w:rPr>
        <w:t xml:space="preserve">Zamawiający nie przewiduje udzielania zamówień, o których mowa </w:t>
      </w:r>
      <w:r w:rsidRPr="00FC03C6">
        <w:rPr>
          <w:bCs/>
        </w:rPr>
        <w:t>w pkt 8 lit. h podrozdziału 6.5 Wytycznych w zakresie kwalifikowalności wydatków</w:t>
      </w:r>
      <w:r>
        <w:rPr>
          <w:bCs/>
        </w:rPr>
        <w:t xml:space="preserve">. </w:t>
      </w:r>
    </w:p>
    <w:p w14:paraId="3837AAE7" w14:textId="77777777" w:rsidR="00E174C3" w:rsidRDefault="00E174C3" w:rsidP="00E174C3">
      <w:pPr>
        <w:spacing w:line="360" w:lineRule="auto"/>
        <w:jc w:val="both"/>
        <w:rPr>
          <w:bCs/>
        </w:rPr>
      </w:pPr>
    </w:p>
    <w:p w14:paraId="4AA42B4C" w14:textId="77777777" w:rsidR="003F1B63" w:rsidRDefault="003F1B63" w:rsidP="00E174C3">
      <w:pPr>
        <w:spacing w:line="360" w:lineRule="auto"/>
        <w:jc w:val="both"/>
        <w:rPr>
          <w:bCs/>
        </w:rPr>
      </w:pPr>
    </w:p>
    <w:p w14:paraId="171DD21C" w14:textId="77777777" w:rsidR="00E174C3" w:rsidRPr="00FC03C6" w:rsidRDefault="00E174C3" w:rsidP="009221D8">
      <w:pPr>
        <w:pStyle w:val="Akapitzlist"/>
        <w:numPr>
          <w:ilvl w:val="0"/>
          <w:numId w:val="3"/>
        </w:numPr>
        <w:spacing w:line="360" w:lineRule="auto"/>
        <w:ind w:left="709"/>
        <w:jc w:val="both"/>
        <w:rPr>
          <w:b/>
          <w:bCs/>
        </w:rPr>
      </w:pPr>
      <w:r w:rsidRPr="00FC03C6">
        <w:rPr>
          <w:b/>
          <w:bCs/>
        </w:rPr>
        <w:t xml:space="preserve">Sposób przygotowania oferty </w:t>
      </w:r>
    </w:p>
    <w:p w14:paraId="6E124B4B" w14:textId="77777777" w:rsidR="00E174C3" w:rsidRPr="00FC03C6" w:rsidRDefault="00E174C3" w:rsidP="00E174C3">
      <w:pPr>
        <w:spacing w:line="360" w:lineRule="auto"/>
        <w:ind w:firstLine="426"/>
        <w:jc w:val="both"/>
        <w:rPr>
          <w:bCs/>
        </w:rPr>
      </w:pPr>
      <w:r w:rsidRPr="00FC03C6">
        <w:t>Ofertę należy przygotować wyłącznie na wzorze formularza ofertowego stanowiącym załącznik nr 2 do niniejsz</w:t>
      </w:r>
      <w:r>
        <w:t>e</w:t>
      </w:r>
      <w:r w:rsidR="00A21721">
        <w:t>go SOPZ</w:t>
      </w:r>
      <w:r>
        <w:t>.</w:t>
      </w:r>
      <w:r w:rsidRPr="00FC03C6">
        <w:t xml:space="preserve"> W formularzu należy wypełnić wszystkie pola zgodnie z podanymi komentarzami. Pola, które nie zostaną wypełnione z uwagi na charakter składanej oferty należy wykreślić w sposób pozwalający na jednoznaczną identyfikację intencji Wykonawcy</w:t>
      </w:r>
      <w:r w:rsidR="00A21721">
        <w:t>.</w:t>
      </w:r>
    </w:p>
    <w:p w14:paraId="4EDF7541" w14:textId="77777777" w:rsidR="00E174C3" w:rsidRPr="0029213F" w:rsidRDefault="00E174C3" w:rsidP="00E174C3">
      <w:pPr>
        <w:spacing w:line="360" w:lineRule="auto"/>
        <w:jc w:val="both"/>
        <w:rPr>
          <w:bCs/>
        </w:rPr>
      </w:pPr>
    </w:p>
    <w:p w14:paraId="6DA225F0" w14:textId="77777777" w:rsidR="00E174C3" w:rsidRPr="008D367C" w:rsidRDefault="00E174C3" w:rsidP="009221D8">
      <w:pPr>
        <w:pStyle w:val="Akapitzlist"/>
        <w:numPr>
          <w:ilvl w:val="0"/>
          <w:numId w:val="3"/>
        </w:numPr>
        <w:spacing w:line="360" w:lineRule="auto"/>
        <w:ind w:left="709"/>
        <w:jc w:val="both"/>
        <w:rPr>
          <w:b/>
          <w:bCs/>
        </w:rPr>
      </w:pPr>
      <w:r w:rsidRPr="008D367C">
        <w:rPr>
          <w:b/>
          <w:bCs/>
        </w:rPr>
        <w:t>Wymagania odnośnie znaków graficznych</w:t>
      </w:r>
    </w:p>
    <w:p w14:paraId="0096548A" w14:textId="77777777" w:rsidR="00E174C3" w:rsidRPr="00931E91" w:rsidRDefault="00E174C3" w:rsidP="00E174C3">
      <w:pPr>
        <w:spacing w:line="360" w:lineRule="auto"/>
        <w:ind w:firstLine="426"/>
        <w:jc w:val="both"/>
        <w:rPr>
          <w:bCs/>
        </w:rPr>
      </w:pPr>
      <w:r w:rsidRPr="008D367C">
        <w:rPr>
          <w:bCs/>
        </w:rPr>
        <w:t>Zamaw</w:t>
      </w:r>
      <w:r w:rsidR="003B23D3">
        <w:rPr>
          <w:bCs/>
        </w:rPr>
        <w:t>iający wymaga od Wykonawcy, aby</w:t>
      </w:r>
      <w:r>
        <w:rPr>
          <w:bCs/>
        </w:rPr>
        <w:t xml:space="preserve"> </w:t>
      </w:r>
      <w:r w:rsidR="00A21721">
        <w:rPr>
          <w:bCs/>
        </w:rPr>
        <w:t xml:space="preserve">tablice informacyjne </w:t>
      </w:r>
      <w:r>
        <w:rPr>
          <w:bCs/>
        </w:rPr>
        <w:t xml:space="preserve">zawierały oznaczenie graficzne zgodne z </w:t>
      </w:r>
      <w:r w:rsidRPr="00931E91">
        <w:rPr>
          <w:bCs/>
          <w:i/>
        </w:rPr>
        <w:t>Zasadami promocji i oznakowania projektów obowiązującymi dla umów podpisanych</w:t>
      </w:r>
      <w:r>
        <w:rPr>
          <w:bCs/>
        </w:rPr>
        <w:t xml:space="preserve"> </w:t>
      </w:r>
      <w:r w:rsidRPr="00931E91">
        <w:rPr>
          <w:bCs/>
          <w:i/>
        </w:rPr>
        <w:t>od 1 stycznia 2018 roku</w:t>
      </w:r>
      <w:r>
        <w:rPr>
          <w:bCs/>
          <w:i/>
        </w:rPr>
        <w:t xml:space="preserve">. </w:t>
      </w:r>
      <w:r>
        <w:rPr>
          <w:bCs/>
        </w:rPr>
        <w:t xml:space="preserve">Zasady te są dostępne pod adresem </w:t>
      </w:r>
      <w:hyperlink r:id="rId13" w:history="1">
        <w:r w:rsidRPr="00532D27">
          <w:rPr>
            <w:rStyle w:val="Hipercze"/>
            <w:bCs/>
          </w:rPr>
          <w:t>http://www.funduszeeuropejskie.gov.pl/strony/o-funduszach/promocja/zasady-promocji-i-oznakowania-projektow-1/zasady-promocji-i-oznakowania-projektow-wersja-aktualna-od-1-stycznia-2018-roku/</w:t>
        </w:r>
      </w:hyperlink>
      <w:r>
        <w:rPr>
          <w:bCs/>
        </w:rPr>
        <w:t xml:space="preserve"> </w:t>
      </w:r>
    </w:p>
    <w:p w14:paraId="2235D86C" w14:textId="77777777" w:rsidR="00E174C3" w:rsidRPr="008D367C" w:rsidRDefault="00E174C3" w:rsidP="00525482">
      <w:pPr>
        <w:spacing w:line="360" w:lineRule="auto"/>
        <w:jc w:val="both"/>
        <w:rPr>
          <w:b/>
          <w:bCs/>
        </w:rPr>
      </w:pPr>
    </w:p>
    <w:p w14:paraId="06BC7A1C" w14:textId="77777777" w:rsidR="00E174C3" w:rsidRPr="008D367C" w:rsidRDefault="00E174C3" w:rsidP="009221D8">
      <w:pPr>
        <w:pStyle w:val="Akapitzlist"/>
        <w:numPr>
          <w:ilvl w:val="0"/>
          <w:numId w:val="3"/>
        </w:numPr>
        <w:spacing w:line="360" w:lineRule="auto"/>
        <w:ind w:left="709"/>
        <w:jc w:val="both"/>
        <w:rPr>
          <w:b/>
          <w:bCs/>
        </w:rPr>
      </w:pPr>
      <w:r w:rsidRPr="008D367C">
        <w:rPr>
          <w:b/>
          <w:bCs/>
        </w:rPr>
        <w:t xml:space="preserve">Wymagania </w:t>
      </w:r>
      <w:r>
        <w:rPr>
          <w:b/>
          <w:bCs/>
        </w:rPr>
        <w:t xml:space="preserve">dodatkowe </w:t>
      </w:r>
      <w:r w:rsidRPr="008D367C">
        <w:rPr>
          <w:b/>
          <w:bCs/>
        </w:rPr>
        <w:t>jakie Zamawiający stawia obligatoryjnie Wykonawcy</w:t>
      </w:r>
    </w:p>
    <w:p w14:paraId="07A53F1B" w14:textId="59BD1571" w:rsidR="00A21721" w:rsidRDefault="00A21721" w:rsidP="009221D8">
      <w:pPr>
        <w:numPr>
          <w:ilvl w:val="0"/>
          <w:numId w:val="2"/>
        </w:numPr>
        <w:spacing w:line="360" w:lineRule="auto"/>
        <w:ind w:left="426"/>
        <w:jc w:val="both"/>
        <w:rPr>
          <w:bCs/>
        </w:rPr>
      </w:pPr>
      <w:r>
        <w:rPr>
          <w:bCs/>
        </w:rPr>
        <w:t>Wykonawca przedłoży Zamawiającemu projekt zarówno tablic informacyjnych</w:t>
      </w:r>
      <w:r w:rsidR="00991450">
        <w:rPr>
          <w:bCs/>
        </w:rPr>
        <w:t xml:space="preserve">, </w:t>
      </w:r>
      <w:r w:rsidR="001611C7">
        <w:rPr>
          <w:bCs/>
        </w:rPr>
        <w:t xml:space="preserve">naklejek informacyjnych </w:t>
      </w:r>
      <w:r w:rsidR="00991450">
        <w:rPr>
          <w:bCs/>
        </w:rPr>
        <w:t xml:space="preserve">oraz materiałów promocyjnych </w:t>
      </w:r>
      <w:r>
        <w:rPr>
          <w:bCs/>
        </w:rPr>
        <w:t>nie później niż w ciągu 7 dni od daty zawarcia umowy;</w:t>
      </w:r>
    </w:p>
    <w:p w14:paraId="6972B01B" w14:textId="77777777" w:rsidR="000E4A99" w:rsidRDefault="00A21721" w:rsidP="009221D8">
      <w:pPr>
        <w:numPr>
          <w:ilvl w:val="0"/>
          <w:numId w:val="2"/>
        </w:numPr>
        <w:spacing w:line="360" w:lineRule="auto"/>
        <w:ind w:left="426"/>
        <w:jc w:val="both"/>
        <w:rPr>
          <w:bCs/>
        </w:rPr>
      </w:pPr>
      <w:r>
        <w:rPr>
          <w:bCs/>
        </w:rPr>
        <w:t xml:space="preserve">Zamawiający udostępni Wykonawcy wszelkie niezbędne informacje dotyczące Projektu, którymi dysponuje; udostępnienie </w:t>
      </w:r>
      <w:r w:rsidR="000E4A99">
        <w:rPr>
          <w:bCs/>
        </w:rPr>
        <w:t xml:space="preserve">to </w:t>
      </w:r>
      <w:r>
        <w:rPr>
          <w:bCs/>
        </w:rPr>
        <w:t>nie obejmuje opracowania przez Zamawiającego mate</w:t>
      </w:r>
      <w:r w:rsidR="000E4A99">
        <w:rPr>
          <w:bCs/>
        </w:rPr>
        <w:t xml:space="preserve">riałów do formy wymaganej przez Wykonawcę; </w:t>
      </w:r>
    </w:p>
    <w:p w14:paraId="6FDAF454" w14:textId="77777777" w:rsidR="000E4A99" w:rsidRDefault="000E4A99" w:rsidP="009221D8">
      <w:pPr>
        <w:numPr>
          <w:ilvl w:val="0"/>
          <w:numId w:val="2"/>
        </w:numPr>
        <w:spacing w:line="360" w:lineRule="auto"/>
        <w:ind w:left="426"/>
        <w:jc w:val="both"/>
        <w:rPr>
          <w:bCs/>
        </w:rPr>
      </w:pPr>
      <w:r>
        <w:rPr>
          <w:bCs/>
        </w:rPr>
        <w:t>Zamawiający zastrzega sobie prawo do akceptacji, w ciągu 3 dni od daty otrzymania, treści i oprawy graficznej zarówno</w:t>
      </w:r>
      <w:r w:rsidR="00A21721">
        <w:rPr>
          <w:bCs/>
        </w:rPr>
        <w:t xml:space="preserve"> </w:t>
      </w:r>
      <w:r>
        <w:rPr>
          <w:bCs/>
        </w:rPr>
        <w:t xml:space="preserve">tablic informacyjnych jak i </w:t>
      </w:r>
      <w:r w:rsidR="009A2B45">
        <w:rPr>
          <w:bCs/>
        </w:rPr>
        <w:t>naklejek informacyjnych</w:t>
      </w:r>
      <w:r>
        <w:rPr>
          <w:bCs/>
        </w:rPr>
        <w:t>, przed przystąpieniem przez Wykonawcę do ich produkcji; w przypadku braku akceptacji ze strony Zamawiającego, Wykonawca wprowadzi niezbędne zmiany wymagane przez Zamawiającego;</w:t>
      </w:r>
    </w:p>
    <w:p w14:paraId="3DDC2E0E" w14:textId="77777777" w:rsidR="009A2B45" w:rsidRPr="009A2B45" w:rsidRDefault="000E4A99" w:rsidP="00BE6E22">
      <w:pPr>
        <w:numPr>
          <w:ilvl w:val="0"/>
          <w:numId w:val="2"/>
        </w:numPr>
        <w:spacing w:line="360" w:lineRule="auto"/>
        <w:ind w:left="426"/>
        <w:jc w:val="both"/>
        <w:rPr>
          <w:bCs/>
        </w:rPr>
      </w:pPr>
      <w:r w:rsidRPr="00D412ED">
        <w:t xml:space="preserve">Wykonawca jest zobowiązany </w:t>
      </w:r>
      <w:r>
        <w:t xml:space="preserve">we własnym zakresie </w:t>
      </w:r>
      <w:r w:rsidR="009A2B45">
        <w:t>zapewnić, niezbędny sprzęt do wykonania zadania.</w:t>
      </w:r>
    </w:p>
    <w:p w14:paraId="42DFAC86" w14:textId="77777777" w:rsidR="000E4A99" w:rsidRPr="009A2B45" w:rsidRDefault="000E4A99" w:rsidP="00BE6E22">
      <w:pPr>
        <w:numPr>
          <w:ilvl w:val="0"/>
          <w:numId w:val="2"/>
        </w:numPr>
        <w:spacing w:line="360" w:lineRule="auto"/>
        <w:ind w:left="426"/>
        <w:jc w:val="both"/>
        <w:rPr>
          <w:bCs/>
        </w:rPr>
      </w:pPr>
      <w:r w:rsidRPr="00D412ED">
        <w:t xml:space="preserve">Wykonawca przenosi prawa autorskie do </w:t>
      </w:r>
      <w:r w:rsidR="009A2B45">
        <w:t>tablic informacyjnych i naklejek informacyjnych</w:t>
      </w:r>
      <w:r w:rsidRPr="00D412ED">
        <w:t xml:space="preserve">. </w:t>
      </w:r>
    </w:p>
    <w:p w14:paraId="19EA5791" w14:textId="77777777" w:rsidR="00E174C3" w:rsidRPr="003F1B63" w:rsidRDefault="00E174C3" w:rsidP="00E174C3">
      <w:pPr>
        <w:spacing w:line="360" w:lineRule="auto"/>
        <w:jc w:val="both"/>
        <w:rPr>
          <w:bCs/>
          <w:sz w:val="14"/>
        </w:rPr>
      </w:pPr>
    </w:p>
    <w:p w14:paraId="4E2E02B5" w14:textId="77777777" w:rsidR="00E174C3" w:rsidRPr="0038281B" w:rsidRDefault="00E174C3" w:rsidP="00E174C3">
      <w:pPr>
        <w:spacing w:line="360" w:lineRule="auto"/>
        <w:jc w:val="both"/>
        <w:rPr>
          <w:b/>
          <w:bCs/>
        </w:rPr>
      </w:pPr>
      <w:r w:rsidRPr="0038281B">
        <w:rPr>
          <w:b/>
          <w:bCs/>
        </w:rPr>
        <w:t xml:space="preserve">Załączniki </w:t>
      </w:r>
    </w:p>
    <w:p w14:paraId="562AB9F6" w14:textId="77777777" w:rsidR="00E174C3" w:rsidRPr="003F1B63" w:rsidRDefault="00E174C3" w:rsidP="009221D8">
      <w:pPr>
        <w:pStyle w:val="Akapitzlist"/>
        <w:numPr>
          <w:ilvl w:val="0"/>
          <w:numId w:val="12"/>
        </w:numPr>
        <w:spacing w:line="360" w:lineRule="auto"/>
        <w:jc w:val="both"/>
        <w:rPr>
          <w:bCs/>
          <w:sz w:val="20"/>
        </w:rPr>
      </w:pPr>
      <w:r w:rsidRPr="003F1B63">
        <w:rPr>
          <w:bCs/>
          <w:sz w:val="20"/>
        </w:rPr>
        <w:t xml:space="preserve">Zał. 1 – Projekt umowy </w:t>
      </w:r>
    </w:p>
    <w:p w14:paraId="402CF4E6" w14:textId="77777777" w:rsidR="00E174C3" w:rsidRPr="003F1B63" w:rsidRDefault="00E174C3" w:rsidP="00651CAB">
      <w:pPr>
        <w:pStyle w:val="Akapitzlist"/>
        <w:numPr>
          <w:ilvl w:val="0"/>
          <w:numId w:val="12"/>
        </w:numPr>
        <w:spacing w:line="360" w:lineRule="auto"/>
        <w:jc w:val="both"/>
        <w:rPr>
          <w:bCs/>
          <w:sz w:val="20"/>
        </w:rPr>
      </w:pPr>
      <w:r w:rsidRPr="003F1B63">
        <w:rPr>
          <w:bCs/>
          <w:sz w:val="20"/>
        </w:rPr>
        <w:t>Zał. 2 – Wzór Formularza ofertowego;</w:t>
      </w:r>
    </w:p>
    <w:sectPr w:rsidR="00E174C3" w:rsidRPr="003F1B63" w:rsidSect="007C7147">
      <w:footerReference w:type="default" r:id="rId14"/>
      <w:pgSz w:w="11906" w:h="16838" w:code="9"/>
      <w:pgMar w:top="567" w:right="567" w:bottom="567" w:left="567"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2631C" w14:textId="77777777" w:rsidR="000B684F" w:rsidRDefault="000B684F" w:rsidP="00691598">
      <w:r>
        <w:separator/>
      </w:r>
    </w:p>
  </w:endnote>
  <w:endnote w:type="continuationSeparator" w:id="0">
    <w:p w14:paraId="235FF52B" w14:textId="77777777" w:rsidR="000B684F" w:rsidRDefault="000B684F" w:rsidP="006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LtEU">
    <w:altName w:val="Arial"/>
    <w:panose1 w:val="00000000000000000000"/>
    <w:charset w:val="EE"/>
    <w:family w:val="swiss"/>
    <w:notTrueType/>
    <w:pitch w:val="default"/>
    <w:sig w:usb0="00000001"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522441"/>
      <w:docPartObj>
        <w:docPartGallery w:val="Page Numbers (Bottom of Page)"/>
        <w:docPartUnique/>
      </w:docPartObj>
    </w:sdtPr>
    <w:sdtEndPr/>
    <w:sdtContent>
      <w:p w14:paraId="34AC7CDF" w14:textId="77777777" w:rsidR="007C7147" w:rsidRDefault="007C7147" w:rsidP="007C7147">
        <w:pPr>
          <w:pStyle w:val="Stopka"/>
          <w:jc w:val="right"/>
        </w:pPr>
        <w:r>
          <w:fldChar w:fldCharType="begin"/>
        </w:r>
        <w:r>
          <w:instrText>PAGE   \* MERGEFORMAT</w:instrText>
        </w:r>
        <w:r>
          <w:fldChar w:fldCharType="separate"/>
        </w:r>
        <w:r w:rsidR="007F7519">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D66C1" w14:textId="77777777" w:rsidR="000B684F" w:rsidRDefault="000B684F" w:rsidP="00691598">
      <w:r>
        <w:separator/>
      </w:r>
    </w:p>
  </w:footnote>
  <w:footnote w:type="continuationSeparator" w:id="0">
    <w:p w14:paraId="70D985A2" w14:textId="77777777" w:rsidR="000B684F" w:rsidRDefault="000B684F" w:rsidP="00691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0A11C2"/>
    <w:multiLevelType w:val="hybridMultilevel"/>
    <w:tmpl w:val="C1894AAD"/>
    <w:lvl w:ilvl="0" w:tplc="FFFFFFFF">
      <w:start w:val="1"/>
      <w:numFmt w:val="upperRoman"/>
      <w:lvlText w:val="%1"/>
      <w:lvlJc w:val="left"/>
    </w:lvl>
    <w:lvl w:ilvl="1" w:tplc="FFFFFFFF">
      <w:start w:val="1"/>
      <w:numFmt w:val="ideographDigital"/>
      <w:lvlText w:null="1"/>
      <w:lvlJc w:val="left"/>
    </w:lvl>
    <w:lvl w:ilvl="2" w:tplc="FFFFFFFF">
      <w:start w:val="1"/>
      <w:numFmt w:val="lowerLetter"/>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10272"/>
    <w:multiLevelType w:val="hybridMultilevel"/>
    <w:tmpl w:val="A924545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D5BBD"/>
    <w:multiLevelType w:val="hybridMultilevel"/>
    <w:tmpl w:val="390A9018"/>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2A18"/>
    <w:multiLevelType w:val="hybridMultilevel"/>
    <w:tmpl w:val="DF5EA78C"/>
    <w:lvl w:ilvl="0" w:tplc="0A9C60A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5CE387E"/>
    <w:multiLevelType w:val="hybridMultilevel"/>
    <w:tmpl w:val="E180A12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333D8"/>
    <w:multiLevelType w:val="hybridMultilevel"/>
    <w:tmpl w:val="28582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C776C"/>
    <w:multiLevelType w:val="hybridMultilevel"/>
    <w:tmpl w:val="74AEB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53756B"/>
    <w:multiLevelType w:val="hybridMultilevel"/>
    <w:tmpl w:val="71E607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6D33935"/>
    <w:multiLevelType w:val="hybridMultilevel"/>
    <w:tmpl w:val="2F7ABE72"/>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9170A"/>
    <w:multiLevelType w:val="hybridMultilevel"/>
    <w:tmpl w:val="F6748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46DB6"/>
    <w:multiLevelType w:val="hybridMultilevel"/>
    <w:tmpl w:val="E68287E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41E89"/>
    <w:multiLevelType w:val="hybridMultilevel"/>
    <w:tmpl w:val="641ACDB2"/>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8146D"/>
    <w:multiLevelType w:val="hybridMultilevel"/>
    <w:tmpl w:val="9FF037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AA5DDC"/>
    <w:multiLevelType w:val="hybridMultilevel"/>
    <w:tmpl w:val="2F786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603FD3"/>
    <w:multiLevelType w:val="hybridMultilevel"/>
    <w:tmpl w:val="62804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C3209"/>
    <w:multiLevelType w:val="hybridMultilevel"/>
    <w:tmpl w:val="7C02C342"/>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A10DF3"/>
    <w:multiLevelType w:val="hybridMultilevel"/>
    <w:tmpl w:val="9E664E1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DF3F17"/>
    <w:multiLevelType w:val="hybridMultilevel"/>
    <w:tmpl w:val="53E4ABE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6B1E3E6B"/>
    <w:multiLevelType w:val="hybridMultilevel"/>
    <w:tmpl w:val="E2044198"/>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740A665A"/>
    <w:multiLevelType w:val="hybridMultilevel"/>
    <w:tmpl w:val="D7603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835723"/>
    <w:multiLevelType w:val="hybridMultilevel"/>
    <w:tmpl w:val="65108DB8"/>
    <w:lvl w:ilvl="0" w:tplc="3D44D1C2">
      <w:start w:val="1"/>
      <w:numFmt w:val="lowerLetter"/>
      <w:lvlText w:val="%1)"/>
      <w:lvlJc w:val="left"/>
      <w:pPr>
        <w:ind w:left="1146"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15:restartNumberingAfterBreak="0">
    <w:nsid w:val="7A2B154C"/>
    <w:multiLevelType w:val="hybridMultilevel"/>
    <w:tmpl w:val="92DC9AFC"/>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DD7DF1"/>
    <w:multiLevelType w:val="hybridMultilevel"/>
    <w:tmpl w:val="2F7ABE72"/>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14"/>
  </w:num>
  <w:num w:numId="5">
    <w:abstractNumId w:val="1"/>
  </w:num>
  <w:num w:numId="6">
    <w:abstractNumId w:val="22"/>
  </w:num>
  <w:num w:numId="7">
    <w:abstractNumId w:val="5"/>
  </w:num>
  <w:num w:numId="8">
    <w:abstractNumId w:val="10"/>
  </w:num>
  <w:num w:numId="9">
    <w:abstractNumId w:val="2"/>
  </w:num>
  <w:num w:numId="10">
    <w:abstractNumId w:val="11"/>
  </w:num>
  <w:num w:numId="11">
    <w:abstractNumId w:val="19"/>
  </w:num>
  <w:num w:numId="12">
    <w:abstractNumId w:val="21"/>
  </w:num>
  <w:num w:numId="13">
    <w:abstractNumId w:val="9"/>
  </w:num>
  <w:num w:numId="14">
    <w:abstractNumId w:val="13"/>
  </w:num>
  <w:num w:numId="15">
    <w:abstractNumId w:val="0"/>
  </w:num>
  <w:num w:numId="16">
    <w:abstractNumId w:val="3"/>
  </w:num>
  <w:num w:numId="17">
    <w:abstractNumId w:val="20"/>
  </w:num>
  <w:num w:numId="18">
    <w:abstractNumId w:val="6"/>
  </w:num>
  <w:num w:numId="19">
    <w:abstractNumId w:val="23"/>
  </w:num>
  <w:num w:numId="20">
    <w:abstractNumId w:val="18"/>
  </w:num>
  <w:num w:numId="21">
    <w:abstractNumId w:val="16"/>
  </w:num>
  <w:num w:numId="22">
    <w:abstractNumId w:val="15"/>
  </w:num>
  <w:num w:numId="23">
    <w:abstractNumId w:val="24"/>
  </w:num>
  <w:num w:numId="24">
    <w:abstractNumId w:val="4"/>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98"/>
    <w:rsid w:val="000009E0"/>
    <w:rsid w:val="000020E4"/>
    <w:rsid w:val="00002A60"/>
    <w:rsid w:val="000039E2"/>
    <w:rsid w:val="0000625B"/>
    <w:rsid w:val="0002194F"/>
    <w:rsid w:val="00025050"/>
    <w:rsid w:val="000252F6"/>
    <w:rsid w:val="0002636F"/>
    <w:rsid w:val="00027890"/>
    <w:rsid w:val="00030756"/>
    <w:rsid w:val="0003220B"/>
    <w:rsid w:val="00042FA0"/>
    <w:rsid w:val="00045EFF"/>
    <w:rsid w:val="000509DD"/>
    <w:rsid w:val="00053958"/>
    <w:rsid w:val="000572B5"/>
    <w:rsid w:val="0006058B"/>
    <w:rsid w:val="0006169B"/>
    <w:rsid w:val="00063F67"/>
    <w:rsid w:val="0006790C"/>
    <w:rsid w:val="00072535"/>
    <w:rsid w:val="0007589C"/>
    <w:rsid w:val="0008258A"/>
    <w:rsid w:val="0008412D"/>
    <w:rsid w:val="00087C58"/>
    <w:rsid w:val="00094084"/>
    <w:rsid w:val="000B0517"/>
    <w:rsid w:val="000B3AB9"/>
    <w:rsid w:val="000B515A"/>
    <w:rsid w:val="000B684F"/>
    <w:rsid w:val="000C14EC"/>
    <w:rsid w:val="000C5395"/>
    <w:rsid w:val="000D0726"/>
    <w:rsid w:val="000D096E"/>
    <w:rsid w:val="000D1D87"/>
    <w:rsid w:val="000D1FC9"/>
    <w:rsid w:val="000E4A99"/>
    <w:rsid w:val="000F0517"/>
    <w:rsid w:val="000F4EBA"/>
    <w:rsid w:val="000F517A"/>
    <w:rsid w:val="000F7334"/>
    <w:rsid w:val="00103FA9"/>
    <w:rsid w:val="00107CFA"/>
    <w:rsid w:val="001152C6"/>
    <w:rsid w:val="00124347"/>
    <w:rsid w:val="001245F9"/>
    <w:rsid w:val="00133548"/>
    <w:rsid w:val="00141B7B"/>
    <w:rsid w:val="00142AD0"/>
    <w:rsid w:val="001438BD"/>
    <w:rsid w:val="0015085B"/>
    <w:rsid w:val="00153643"/>
    <w:rsid w:val="00153B22"/>
    <w:rsid w:val="001558C4"/>
    <w:rsid w:val="0015710F"/>
    <w:rsid w:val="001603AD"/>
    <w:rsid w:val="001611C7"/>
    <w:rsid w:val="00176D1B"/>
    <w:rsid w:val="001770C9"/>
    <w:rsid w:val="001909BD"/>
    <w:rsid w:val="0019299C"/>
    <w:rsid w:val="00194732"/>
    <w:rsid w:val="00196962"/>
    <w:rsid w:val="001A34E5"/>
    <w:rsid w:val="001A7605"/>
    <w:rsid w:val="001B0FCE"/>
    <w:rsid w:val="001B4CB7"/>
    <w:rsid w:val="001B5680"/>
    <w:rsid w:val="001B5C6F"/>
    <w:rsid w:val="001C7C35"/>
    <w:rsid w:val="001D2846"/>
    <w:rsid w:val="001F4211"/>
    <w:rsid w:val="001F63BC"/>
    <w:rsid w:val="001F79AB"/>
    <w:rsid w:val="00202D4B"/>
    <w:rsid w:val="002062B3"/>
    <w:rsid w:val="00224E5B"/>
    <w:rsid w:val="00234505"/>
    <w:rsid w:val="00236A05"/>
    <w:rsid w:val="002434ED"/>
    <w:rsid w:val="0024567E"/>
    <w:rsid w:val="002456A9"/>
    <w:rsid w:val="00254288"/>
    <w:rsid w:val="00261F76"/>
    <w:rsid w:val="0026245C"/>
    <w:rsid w:val="00264424"/>
    <w:rsid w:val="00272872"/>
    <w:rsid w:val="002742FA"/>
    <w:rsid w:val="002763D8"/>
    <w:rsid w:val="00281A30"/>
    <w:rsid w:val="00283F64"/>
    <w:rsid w:val="00286B8C"/>
    <w:rsid w:val="00291D9F"/>
    <w:rsid w:val="00292724"/>
    <w:rsid w:val="00296003"/>
    <w:rsid w:val="002A6A9C"/>
    <w:rsid w:val="002B49EB"/>
    <w:rsid w:val="002C3347"/>
    <w:rsid w:val="002C4284"/>
    <w:rsid w:val="002C7361"/>
    <w:rsid w:val="002D4617"/>
    <w:rsid w:val="002E150C"/>
    <w:rsid w:val="002E3296"/>
    <w:rsid w:val="002E4628"/>
    <w:rsid w:val="002F0F6A"/>
    <w:rsid w:val="002F63AB"/>
    <w:rsid w:val="002F6E6E"/>
    <w:rsid w:val="00300FA7"/>
    <w:rsid w:val="00303E7D"/>
    <w:rsid w:val="0030421A"/>
    <w:rsid w:val="003056CB"/>
    <w:rsid w:val="00305D94"/>
    <w:rsid w:val="003066F1"/>
    <w:rsid w:val="00307DBB"/>
    <w:rsid w:val="00314691"/>
    <w:rsid w:val="00316A83"/>
    <w:rsid w:val="00324850"/>
    <w:rsid w:val="00330032"/>
    <w:rsid w:val="0033106C"/>
    <w:rsid w:val="003319F6"/>
    <w:rsid w:val="00332A00"/>
    <w:rsid w:val="003413C9"/>
    <w:rsid w:val="0034327E"/>
    <w:rsid w:val="00346FEA"/>
    <w:rsid w:val="003553F7"/>
    <w:rsid w:val="00363D4B"/>
    <w:rsid w:val="00370EAE"/>
    <w:rsid w:val="003743A2"/>
    <w:rsid w:val="00376CF6"/>
    <w:rsid w:val="00376F16"/>
    <w:rsid w:val="00386DF2"/>
    <w:rsid w:val="003913AD"/>
    <w:rsid w:val="00392A3D"/>
    <w:rsid w:val="003B0C8E"/>
    <w:rsid w:val="003B13BE"/>
    <w:rsid w:val="003B23D3"/>
    <w:rsid w:val="003C36A2"/>
    <w:rsid w:val="003C5CD2"/>
    <w:rsid w:val="003C7391"/>
    <w:rsid w:val="003D1D69"/>
    <w:rsid w:val="003D2831"/>
    <w:rsid w:val="003D5E46"/>
    <w:rsid w:val="003D6CE6"/>
    <w:rsid w:val="003E40FA"/>
    <w:rsid w:val="003F1B63"/>
    <w:rsid w:val="003F4397"/>
    <w:rsid w:val="003F75DD"/>
    <w:rsid w:val="0043796D"/>
    <w:rsid w:val="00437A30"/>
    <w:rsid w:val="00444F77"/>
    <w:rsid w:val="0046151B"/>
    <w:rsid w:val="00462AA3"/>
    <w:rsid w:val="00465277"/>
    <w:rsid w:val="00465AFA"/>
    <w:rsid w:val="00470AF8"/>
    <w:rsid w:val="00476B0A"/>
    <w:rsid w:val="00477F50"/>
    <w:rsid w:val="00484598"/>
    <w:rsid w:val="00486CD2"/>
    <w:rsid w:val="00487570"/>
    <w:rsid w:val="00491CC2"/>
    <w:rsid w:val="004920CC"/>
    <w:rsid w:val="004940F1"/>
    <w:rsid w:val="00494817"/>
    <w:rsid w:val="004A2EFE"/>
    <w:rsid w:val="004C107F"/>
    <w:rsid w:val="004C66A4"/>
    <w:rsid w:val="004E4ECB"/>
    <w:rsid w:val="004F5A1A"/>
    <w:rsid w:val="005016CE"/>
    <w:rsid w:val="00515787"/>
    <w:rsid w:val="00517DDC"/>
    <w:rsid w:val="00523D48"/>
    <w:rsid w:val="00524821"/>
    <w:rsid w:val="00525482"/>
    <w:rsid w:val="005267DA"/>
    <w:rsid w:val="005277E8"/>
    <w:rsid w:val="005308CC"/>
    <w:rsid w:val="005324A9"/>
    <w:rsid w:val="00537F29"/>
    <w:rsid w:val="005437A0"/>
    <w:rsid w:val="0055280A"/>
    <w:rsid w:val="005602F9"/>
    <w:rsid w:val="005605F3"/>
    <w:rsid w:val="00564543"/>
    <w:rsid w:val="00565F25"/>
    <w:rsid w:val="0057313D"/>
    <w:rsid w:val="0057424C"/>
    <w:rsid w:val="0057610F"/>
    <w:rsid w:val="005809E4"/>
    <w:rsid w:val="005869E9"/>
    <w:rsid w:val="005922DB"/>
    <w:rsid w:val="005953B6"/>
    <w:rsid w:val="00595D65"/>
    <w:rsid w:val="005A5B17"/>
    <w:rsid w:val="005B1A4D"/>
    <w:rsid w:val="005B4B2A"/>
    <w:rsid w:val="005C5FAB"/>
    <w:rsid w:val="005D1045"/>
    <w:rsid w:val="005D4E8D"/>
    <w:rsid w:val="005D6819"/>
    <w:rsid w:val="005E0CDD"/>
    <w:rsid w:val="005E4448"/>
    <w:rsid w:val="005E56AD"/>
    <w:rsid w:val="005F097E"/>
    <w:rsid w:val="005F3E39"/>
    <w:rsid w:val="005F4526"/>
    <w:rsid w:val="005F6D03"/>
    <w:rsid w:val="005F70C9"/>
    <w:rsid w:val="006001AC"/>
    <w:rsid w:val="00605108"/>
    <w:rsid w:val="00606AE6"/>
    <w:rsid w:val="0061508B"/>
    <w:rsid w:val="00645A34"/>
    <w:rsid w:val="00646A00"/>
    <w:rsid w:val="00651CAB"/>
    <w:rsid w:val="00654A2B"/>
    <w:rsid w:val="00667FCF"/>
    <w:rsid w:val="00674E85"/>
    <w:rsid w:val="0067543C"/>
    <w:rsid w:val="00676B28"/>
    <w:rsid w:val="0068252A"/>
    <w:rsid w:val="00685EB0"/>
    <w:rsid w:val="006869EB"/>
    <w:rsid w:val="00691598"/>
    <w:rsid w:val="00691904"/>
    <w:rsid w:val="006952A2"/>
    <w:rsid w:val="006960F0"/>
    <w:rsid w:val="006A1851"/>
    <w:rsid w:val="006A73CB"/>
    <w:rsid w:val="006B3E7E"/>
    <w:rsid w:val="006D7460"/>
    <w:rsid w:val="006E6DAA"/>
    <w:rsid w:val="006F439D"/>
    <w:rsid w:val="006F7F8E"/>
    <w:rsid w:val="007041D7"/>
    <w:rsid w:val="00704DFF"/>
    <w:rsid w:val="00706214"/>
    <w:rsid w:val="007150E3"/>
    <w:rsid w:val="00722409"/>
    <w:rsid w:val="00725898"/>
    <w:rsid w:val="00726940"/>
    <w:rsid w:val="0073534B"/>
    <w:rsid w:val="0073657B"/>
    <w:rsid w:val="00741744"/>
    <w:rsid w:val="007469B1"/>
    <w:rsid w:val="00747A09"/>
    <w:rsid w:val="00750815"/>
    <w:rsid w:val="00753C8C"/>
    <w:rsid w:val="00754075"/>
    <w:rsid w:val="00755649"/>
    <w:rsid w:val="0076368A"/>
    <w:rsid w:val="007716D2"/>
    <w:rsid w:val="0078032F"/>
    <w:rsid w:val="007813F4"/>
    <w:rsid w:val="00782C81"/>
    <w:rsid w:val="00784D3F"/>
    <w:rsid w:val="00790A7B"/>
    <w:rsid w:val="007B2045"/>
    <w:rsid w:val="007B2B4A"/>
    <w:rsid w:val="007C7147"/>
    <w:rsid w:val="007D67A8"/>
    <w:rsid w:val="007D779E"/>
    <w:rsid w:val="007D7E9C"/>
    <w:rsid w:val="007E67D1"/>
    <w:rsid w:val="007F04F0"/>
    <w:rsid w:val="007F0C1D"/>
    <w:rsid w:val="007F0FEE"/>
    <w:rsid w:val="007F7519"/>
    <w:rsid w:val="0080158A"/>
    <w:rsid w:val="00801EB7"/>
    <w:rsid w:val="00814568"/>
    <w:rsid w:val="00821CFB"/>
    <w:rsid w:val="00830E47"/>
    <w:rsid w:val="00832BE6"/>
    <w:rsid w:val="00840456"/>
    <w:rsid w:val="0084147B"/>
    <w:rsid w:val="00846CBB"/>
    <w:rsid w:val="00846ED1"/>
    <w:rsid w:val="008545EB"/>
    <w:rsid w:val="00856BC5"/>
    <w:rsid w:val="00863409"/>
    <w:rsid w:val="008648F1"/>
    <w:rsid w:val="00867A73"/>
    <w:rsid w:val="0087237A"/>
    <w:rsid w:val="00872AE2"/>
    <w:rsid w:val="00883804"/>
    <w:rsid w:val="008925FD"/>
    <w:rsid w:val="008A017C"/>
    <w:rsid w:val="008A316D"/>
    <w:rsid w:val="008A378B"/>
    <w:rsid w:val="008A7216"/>
    <w:rsid w:val="008B3603"/>
    <w:rsid w:val="008C20E7"/>
    <w:rsid w:val="008C452E"/>
    <w:rsid w:val="008D423A"/>
    <w:rsid w:val="008E05DB"/>
    <w:rsid w:val="008E5775"/>
    <w:rsid w:val="008F697D"/>
    <w:rsid w:val="0090545E"/>
    <w:rsid w:val="00906D6C"/>
    <w:rsid w:val="00907493"/>
    <w:rsid w:val="00911B39"/>
    <w:rsid w:val="009137AB"/>
    <w:rsid w:val="009221D8"/>
    <w:rsid w:val="009229E8"/>
    <w:rsid w:val="00931FDD"/>
    <w:rsid w:val="0094006D"/>
    <w:rsid w:val="0094418B"/>
    <w:rsid w:val="00960363"/>
    <w:rsid w:val="0096364C"/>
    <w:rsid w:val="00970AE6"/>
    <w:rsid w:val="00971BFC"/>
    <w:rsid w:val="00971FC8"/>
    <w:rsid w:val="00972A03"/>
    <w:rsid w:val="00975517"/>
    <w:rsid w:val="00976AC8"/>
    <w:rsid w:val="009776E8"/>
    <w:rsid w:val="00980153"/>
    <w:rsid w:val="0098097E"/>
    <w:rsid w:val="009909B2"/>
    <w:rsid w:val="00990F86"/>
    <w:rsid w:val="00991450"/>
    <w:rsid w:val="009A2466"/>
    <w:rsid w:val="009A2B45"/>
    <w:rsid w:val="009A6DB5"/>
    <w:rsid w:val="009B09E3"/>
    <w:rsid w:val="009B444E"/>
    <w:rsid w:val="009D17E4"/>
    <w:rsid w:val="009D2018"/>
    <w:rsid w:val="009D4009"/>
    <w:rsid w:val="009D6EB2"/>
    <w:rsid w:val="009D7BD5"/>
    <w:rsid w:val="009E1B24"/>
    <w:rsid w:val="009E2715"/>
    <w:rsid w:val="009E3C86"/>
    <w:rsid w:val="009F17A4"/>
    <w:rsid w:val="009F6FFF"/>
    <w:rsid w:val="00A00E59"/>
    <w:rsid w:val="00A070A8"/>
    <w:rsid w:val="00A0773E"/>
    <w:rsid w:val="00A131D7"/>
    <w:rsid w:val="00A17817"/>
    <w:rsid w:val="00A21721"/>
    <w:rsid w:val="00A22D8B"/>
    <w:rsid w:val="00A31522"/>
    <w:rsid w:val="00A41C5E"/>
    <w:rsid w:val="00A453EF"/>
    <w:rsid w:val="00A54783"/>
    <w:rsid w:val="00A57571"/>
    <w:rsid w:val="00A63AE5"/>
    <w:rsid w:val="00A65654"/>
    <w:rsid w:val="00A6667E"/>
    <w:rsid w:val="00A679D6"/>
    <w:rsid w:val="00A70FBB"/>
    <w:rsid w:val="00A7253A"/>
    <w:rsid w:val="00A7658B"/>
    <w:rsid w:val="00A775E1"/>
    <w:rsid w:val="00A8492B"/>
    <w:rsid w:val="00A86073"/>
    <w:rsid w:val="00A92FCD"/>
    <w:rsid w:val="00AB47DA"/>
    <w:rsid w:val="00AB6276"/>
    <w:rsid w:val="00AB732D"/>
    <w:rsid w:val="00AD47C4"/>
    <w:rsid w:val="00AE2D17"/>
    <w:rsid w:val="00AE7CFD"/>
    <w:rsid w:val="00AF1FFC"/>
    <w:rsid w:val="00B040FF"/>
    <w:rsid w:val="00B044DF"/>
    <w:rsid w:val="00B04AD9"/>
    <w:rsid w:val="00B04B90"/>
    <w:rsid w:val="00B0652D"/>
    <w:rsid w:val="00B07BA1"/>
    <w:rsid w:val="00B12E32"/>
    <w:rsid w:val="00B1448B"/>
    <w:rsid w:val="00B17E1C"/>
    <w:rsid w:val="00B2034B"/>
    <w:rsid w:val="00B21DD5"/>
    <w:rsid w:val="00B3552D"/>
    <w:rsid w:val="00B37D4A"/>
    <w:rsid w:val="00B40403"/>
    <w:rsid w:val="00B408B4"/>
    <w:rsid w:val="00B41748"/>
    <w:rsid w:val="00B43965"/>
    <w:rsid w:val="00B47F06"/>
    <w:rsid w:val="00B53693"/>
    <w:rsid w:val="00B54ACA"/>
    <w:rsid w:val="00B64C5C"/>
    <w:rsid w:val="00B6795F"/>
    <w:rsid w:val="00B75FD7"/>
    <w:rsid w:val="00B84328"/>
    <w:rsid w:val="00B85D19"/>
    <w:rsid w:val="00B9029E"/>
    <w:rsid w:val="00B91015"/>
    <w:rsid w:val="00B94551"/>
    <w:rsid w:val="00B94C5F"/>
    <w:rsid w:val="00BA497C"/>
    <w:rsid w:val="00BA56B3"/>
    <w:rsid w:val="00BB5B76"/>
    <w:rsid w:val="00BB794F"/>
    <w:rsid w:val="00BB7C26"/>
    <w:rsid w:val="00BC4EAD"/>
    <w:rsid w:val="00BC55B1"/>
    <w:rsid w:val="00BE3E55"/>
    <w:rsid w:val="00BE626C"/>
    <w:rsid w:val="00BF5ED2"/>
    <w:rsid w:val="00C028FF"/>
    <w:rsid w:val="00C07D8F"/>
    <w:rsid w:val="00C12795"/>
    <w:rsid w:val="00C27FA9"/>
    <w:rsid w:val="00C3180B"/>
    <w:rsid w:val="00C33815"/>
    <w:rsid w:val="00C35C06"/>
    <w:rsid w:val="00C374C2"/>
    <w:rsid w:val="00C41F1A"/>
    <w:rsid w:val="00C41FEC"/>
    <w:rsid w:val="00C6255F"/>
    <w:rsid w:val="00C62E37"/>
    <w:rsid w:val="00C70077"/>
    <w:rsid w:val="00C72F3D"/>
    <w:rsid w:val="00C75E0B"/>
    <w:rsid w:val="00C80CE6"/>
    <w:rsid w:val="00C83152"/>
    <w:rsid w:val="00C83359"/>
    <w:rsid w:val="00C942CF"/>
    <w:rsid w:val="00C964CF"/>
    <w:rsid w:val="00CA1C35"/>
    <w:rsid w:val="00CB5E13"/>
    <w:rsid w:val="00CC213D"/>
    <w:rsid w:val="00CC3B9D"/>
    <w:rsid w:val="00CC47F9"/>
    <w:rsid w:val="00CD0C76"/>
    <w:rsid w:val="00CD25B2"/>
    <w:rsid w:val="00CD51F0"/>
    <w:rsid w:val="00CD5369"/>
    <w:rsid w:val="00CD5EFD"/>
    <w:rsid w:val="00CD5FD6"/>
    <w:rsid w:val="00CE1653"/>
    <w:rsid w:val="00CE4ADE"/>
    <w:rsid w:val="00CE6574"/>
    <w:rsid w:val="00CE6AD6"/>
    <w:rsid w:val="00CE73A9"/>
    <w:rsid w:val="00CF2B29"/>
    <w:rsid w:val="00CF3DD4"/>
    <w:rsid w:val="00CF4ADC"/>
    <w:rsid w:val="00D03F96"/>
    <w:rsid w:val="00D07094"/>
    <w:rsid w:val="00D10B44"/>
    <w:rsid w:val="00D15CFF"/>
    <w:rsid w:val="00D250F5"/>
    <w:rsid w:val="00D26639"/>
    <w:rsid w:val="00D26E2E"/>
    <w:rsid w:val="00D27FA4"/>
    <w:rsid w:val="00D30DF2"/>
    <w:rsid w:val="00D33EE3"/>
    <w:rsid w:val="00D412ED"/>
    <w:rsid w:val="00D42F37"/>
    <w:rsid w:val="00D47A53"/>
    <w:rsid w:val="00D47E2D"/>
    <w:rsid w:val="00D52AB6"/>
    <w:rsid w:val="00D5789E"/>
    <w:rsid w:val="00D644FE"/>
    <w:rsid w:val="00D65A32"/>
    <w:rsid w:val="00D72354"/>
    <w:rsid w:val="00D759E8"/>
    <w:rsid w:val="00D93AF3"/>
    <w:rsid w:val="00DA013C"/>
    <w:rsid w:val="00DA4096"/>
    <w:rsid w:val="00DB28BB"/>
    <w:rsid w:val="00DB2FD6"/>
    <w:rsid w:val="00DB5598"/>
    <w:rsid w:val="00DB6C25"/>
    <w:rsid w:val="00DC4B4D"/>
    <w:rsid w:val="00DD3B50"/>
    <w:rsid w:val="00DD4502"/>
    <w:rsid w:val="00DD50E2"/>
    <w:rsid w:val="00DF1AEB"/>
    <w:rsid w:val="00DF7DAA"/>
    <w:rsid w:val="00E045DB"/>
    <w:rsid w:val="00E05DB0"/>
    <w:rsid w:val="00E0656E"/>
    <w:rsid w:val="00E11274"/>
    <w:rsid w:val="00E174C3"/>
    <w:rsid w:val="00E23C74"/>
    <w:rsid w:val="00E25DC6"/>
    <w:rsid w:val="00E263F0"/>
    <w:rsid w:val="00E37260"/>
    <w:rsid w:val="00E4323B"/>
    <w:rsid w:val="00E44F2D"/>
    <w:rsid w:val="00E5033D"/>
    <w:rsid w:val="00E52D5B"/>
    <w:rsid w:val="00E73FC3"/>
    <w:rsid w:val="00E76A62"/>
    <w:rsid w:val="00E76EF5"/>
    <w:rsid w:val="00E8389C"/>
    <w:rsid w:val="00E87F47"/>
    <w:rsid w:val="00E932E3"/>
    <w:rsid w:val="00E95F66"/>
    <w:rsid w:val="00EA4F24"/>
    <w:rsid w:val="00EB72CA"/>
    <w:rsid w:val="00ED325E"/>
    <w:rsid w:val="00EE62FB"/>
    <w:rsid w:val="00EF0616"/>
    <w:rsid w:val="00EF10F8"/>
    <w:rsid w:val="00EF11BA"/>
    <w:rsid w:val="00EF700C"/>
    <w:rsid w:val="00EF783B"/>
    <w:rsid w:val="00F01C8D"/>
    <w:rsid w:val="00F03FFB"/>
    <w:rsid w:val="00F12114"/>
    <w:rsid w:val="00F12294"/>
    <w:rsid w:val="00F13637"/>
    <w:rsid w:val="00F15906"/>
    <w:rsid w:val="00F21069"/>
    <w:rsid w:val="00F41C09"/>
    <w:rsid w:val="00F42D93"/>
    <w:rsid w:val="00F445E3"/>
    <w:rsid w:val="00F5101E"/>
    <w:rsid w:val="00F56C54"/>
    <w:rsid w:val="00F646A6"/>
    <w:rsid w:val="00F652DC"/>
    <w:rsid w:val="00F81866"/>
    <w:rsid w:val="00F824D2"/>
    <w:rsid w:val="00F825D6"/>
    <w:rsid w:val="00F82D84"/>
    <w:rsid w:val="00F83436"/>
    <w:rsid w:val="00F8400F"/>
    <w:rsid w:val="00F93C13"/>
    <w:rsid w:val="00F963E8"/>
    <w:rsid w:val="00FB3149"/>
    <w:rsid w:val="00FB509E"/>
    <w:rsid w:val="00FC3AE2"/>
    <w:rsid w:val="00FD5E5A"/>
    <w:rsid w:val="00FD6D57"/>
    <w:rsid w:val="00FF05DF"/>
    <w:rsid w:val="00FF5F34"/>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690FA3"/>
  <w15:docId w15:val="{C37090A6-5011-4327-91E9-94F27E7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6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91598"/>
  </w:style>
  <w:style w:type="paragraph" w:styleId="Stopka">
    <w:name w:val="footer"/>
    <w:basedOn w:val="Normalny"/>
    <w:link w:val="StopkaZnak"/>
    <w:uiPriority w:val="99"/>
    <w:unhideWhenUsed/>
    <w:rsid w:val="0069159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91598"/>
  </w:style>
  <w:style w:type="paragraph" w:styleId="Tekstdymka">
    <w:name w:val="Balloon Text"/>
    <w:basedOn w:val="Normalny"/>
    <w:link w:val="TekstdymkaZnak"/>
    <w:uiPriority w:val="99"/>
    <w:semiHidden/>
    <w:unhideWhenUsed/>
    <w:rsid w:val="00691598"/>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691598"/>
    <w:rPr>
      <w:rFonts w:ascii="Tahoma" w:hAnsi="Tahoma" w:cs="Tahoma"/>
      <w:sz w:val="16"/>
      <w:szCs w:val="16"/>
    </w:rPr>
  </w:style>
  <w:style w:type="paragraph" w:styleId="NormalnyWeb">
    <w:name w:val="Normal (Web)"/>
    <w:basedOn w:val="Normalny"/>
    <w:uiPriority w:val="99"/>
    <w:unhideWhenUsed/>
    <w:rsid w:val="00FF7D3D"/>
    <w:pPr>
      <w:spacing w:before="100" w:beforeAutospacing="1" w:after="100" w:afterAutospacing="1"/>
    </w:pPr>
  </w:style>
  <w:style w:type="table" w:styleId="Tabela-Siatka">
    <w:name w:val="Table Grid"/>
    <w:basedOn w:val="Standardowy"/>
    <w:uiPriority w:val="59"/>
    <w:rsid w:val="00AE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E7CFD"/>
    <w:pPr>
      <w:ind w:left="720"/>
      <w:contextualSpacing/>
    </w:pPr>
  </w:style>
  <w:style w:type="character" w:styleId="Odwoaniedokomentarza">
    <w:name w:val="annotation reference"/>
    <w:basedOn w:val="Domylnaczcionkaakapitu"/>
    <w:uiPriority w:val="99"/>
    <w:semiHidden/>
    <w:unhideWhenUsed/>
    <w:rsid w:val="00176D1B"/>
    <w:rPr>
      <w:sz w:val="16"/>
      <w:szCs w:val="16"/>
    </w:rPr>
  </w:style>
  <w:style w:type="paragraph" w:styleId="Tekstkomentarza">
    <w:name w:val="annotation text"/>
    <w:basedOn w:val="Normalny"/>
    <w:link w:val="TekstkomentarzaZnak"/>
    <w:uiPriority w:val="99"/>
    <w:semiHidden/>
    <w:unhideWhenUsed/>
    <w:rsid w:val="00176D1B"/>
    <w:rPr>
      <w:sz w:val="20"/>
      <w:szCs w:val="20"/>
    </w:rPr>
  </w:style>
  <w:style w:type="character" w:customStyle="1" w:styleId="TekstkomentarzaZnak">
    <w:name w:val="Tekst komentarza Znak"/>
    <w:basedOn w:val="Domylnaczcionkaakapitu"/>
    <w:link w:val="Tekstkomentarza"/>
    <w:uiPriority w:val="99"/>
    <w:semiHidden/>
    <w:rsid w:val="00176D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6D1B"/>
    <w:rPr>
      <w:b/>
      <w:bCs/>
    </w:rPr>
  </w:style>
  <w:style w:type="character" w:customStyle="1" w:styleId="TematkomentarzaZnak">
    <w:name w:val="Temat komentarza Znak"/>
    <w:basedOn w:val="TekstkomentarzaZnak"/>
    <w:link w:val="Tematkomentarza"/>
    <w:uiPriority w:val="99"/>
    <w:semiHidden/>
    <w:rsid w:val="00176D1B"/>
    <w:rPr>
      <w:rFonts w:ascii="Times New Roman" w:eastAsia="Times New Roman" w:hAnsi="Times New Roman" w:cs="Times New Roman"/>
      <w:b/>
      <w:bCs/>
      <w:sz w:val="20"/>
      <w:szCs w:val="20"/>
      <w:lang w:eastAsia="pl-PL"/>
    </w:rPr>
  </w:style>
  <w:style w:type="character" w:styleId="Hipercze">
    <w:name w:val="Hyperlink"/>
    <w:uiPriority w:val="99"/>
    <w:rsid w:val="00E87F47"/>
    <w:rPr>
      <w:rFonts w:cs="Times New Roman"/>
      <w:color w:val="8B0000"/>
      <w:u w:val="none"/>
      <w:effect w:val="none"/>
      <w:bdr w:val="single" w:sz="2" w:space="0" w:color="FFFFFF" w:frame="1"/>
    </w:rPr>
  </w:style>
  <w:style w:type="character" w:styleId="Pogrubienie">
    <w:name w:val="Strong"/>
    <w:uiPriority w:val="22"/>
    <w:qFormat/>
    <w:rsid w:val="00E87F47"/>
    <w:rPr>
      <w:rFonts w:cs="Times New Roman"/>
      <w:b/>
      <w:bCs/>
    </w:rPr>
  </w:style>
  <w:style w:type="character" w:customStyle="1" w:styleId="A0">
    <w:name w:val="A0"/>
    <w:uiPriority w:val="99"/>
    <w:rsid w:val="007D7E9C"/>
    <w:rPr>
      <w:rFonts w:cs="Swis721LtEU"/>
      <w:color w:val="000000"/>
      <w:sz w:val="20"/>
      <w:szCs w:val="20"/>
    </w:rPr>
  </w:style>
  <w:style w:type="character" w:styleId="UyteHipercze">
    <w:name w:val="FollowedHyperlink"/>
    <w:basedOn w:val="Domylnaczcionkaakapitu"/>
    <w:uiPriority w:val="99"/>
    <w:semiHidden/>
    <w:unhideWhenUsed/>
    <w:rsid w:val="00715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1804">
      <w:bodyDiv w:val="1"/>
      <w:marLeft w:val="0"/>
      <w:marRight w:val="0"/>
      <w:marTop w:val="0"/>
      <w:marBottom w:val="0"/>
      <w:divBdr>
        <w:top w:val="none" w:sz="0" w:space="0" w:color="auto"/>
        <w:left w:val="none" w:sz="0" w:space="0" w:color="auto"/>
        <w:bottom w:val="none" w:sz="0" w:space="0" w:color="auto"/>
        <w:right w:val="none" w:sz="0" w:space="0" w:color="auto"/>
      </w:divBdr>
      <w:divsChild>
        <w:div w:id="1703089260">
          <w:marLeft w:val="0"/>
          <w:marRight w:val="0"/>
          <w:marTop w:val="0"/>
          <w:marBottom w:val="0"/>
          <w:divBdr>
            <w:top w:val="none" w:sz="0" w:space="0" w:color="auto"/>
            <w:left w:val="none" w:sz="0" w:space="0" w:color="auto"/>
            <w:bottom w:val="none" w:sz="0" w:space="0" w:color="auto"/>
            <w:right w:val="none" w:sz="0" w:space="0" w:color="auto"/>
          </w:divBdr>
          <w:divsChild>
            <w:div w:id="1972514775">
              <w:marLeft w:val="0"/>
              <w:marRight w:val="0"/>
              <w:marTop w:val="0"/>
              <w:marBottom w:val="0"/>
              <w:divBdr>
                <w:top w:val="none" w:sz="0" w:space="0" w:color="auto"/>
                <w:left w:val="none" w:sz="0" w:space="0" w:color="auto"/>
                <w:bottom w:val="none" w:sz="0" w:space="0" w:color="auto"/>
                <w:right w:val="none" w:sz="0" w:space="0" w:color="auto"/>
              </w:divBdr>
              <w:divsChild>
                <w:div w:id="814102081">
                  <w:marLeft w:val="90"/>
                  <w:marRight w:val="90"/>
                  <w:marTop w:val="0"/>
                  <w:marBottom w:val="0"/>
                  <w:divBdr>
                    <w:top w:val="none" w:sz="0" w:space="0" w:color="auto"/>
                    <w:left w:val="none" w:sz="0" w:space="0" w:color="auto"/>
                    <w:bottom w:val="none" w:sz="0" w:space="0" w:color="auto"/>
                    <w:right w:val="none" w:sz="0" w:space="0" w:color="auto"/>
                  </w:divBdr>
                  <w:divsChild>
                    <w:div w:id="439225319">
                      <w:marLeft w:val="0"/>
                      <w:marRight w:val="0"/>
                      <w:marTop w:val="0"/>
                      <w:marBottom w:val="0"/>
                      <w:divBdr>
                        <w:top w:val="none" w:sz="0" w:space="0" w:color="auto"/>
                        <w:left w:val="single" w:sz="6" w:space="0" w:color="E5E5E5"/>
                        <w:bottom w:val="none" w:sz="0" w:space="0" w:color="auto"/>
                        <w:right w:val="none" w:sz="0" w:space="0" w:color="auto"/>
                      </w:divBdr>
                      <w:divsChild>
                        <w:div w:id="2274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53634">
      <w:bodyDiv w:val="1"/>
      <w:marLeft w:val="0"/>
      <w:marRight w:val="0"/>
      <w:marTop w:val="0"/>
      <w:marBottom w:val="0"/>
      <w:divBdr>
        <w:top w:val="none" w:sz="0" w:space="0" w:color="auto"/>
        <w:left w:val="none" w:sz="0" w:space="0" w:color="auto"/>
        <w:bottom w:val="none" w:sz="0" w:space="0" w:color="auto"/>
        <w:right w:val="none" w:sz="0" w:space="0" w:color="auto"/>
      </w:divBdr>
    </w:div>
    <w:div w:id="427623332">
      <w:bodyDiv w:val="1"/>
      <w:marLeft w:val="0"/>
      <w:marRight w:val="0"/>
      <w:marTop w:val="0"/>
      <w:marBottom w:val="0"/>
      <w:divBdr>
        <w:top w:val="none" w:sz="0" w:space="0" w:color="auto"/>
        <w:left w:val="none" w:sz="0" w:space="0" w:color="auto"/>
        <w:bottom w:val="none" w:sz="0" w:space="0" w:color="auto"/>
        <w:right w:val="none" w:sz="0" w:space="0" w:color="auto"/>
      </w:divBdr>
    </w:div>
    <w:div w:id="449587494">
      <w:bodyDiv w:val="1"/>
      <w:marLeft w:val="0"/>
      <w:marRight w:val="0"/>
      <w:marTop w:val="0"/>
      <w:marBottom w:val="0"/>
      <w:divBdr>
        <w:top w:val="none" w:sz="0" w:space="0" w:color="auto"/>
        <w:left w:val="none" w:sz="0" w:space="0" w:color="auto"/>
        <w:bottom w:val="none" w:sz="0" w:space="0" w:color="auto"/>
        <w:right w:val="none" w:sz="0" w:space="0" w:color="auto"/>
      </w:divBdr>
      <w:divsChild>
        <w:div w:id="1990475072">
          <w:marLeft w:val="547"/>
          <w:marRight w:val="0"/>
          <w:marTop w:val="0"/>
          <w:marBottom w:val="0"/>
          <w:divBdr>
            <w:top w:val="none" w:sz="0" w:space="0" w:color="auto"/>
            <w:left w:val="none" w:sz="0" w:space="0" w:color="auto"/>
            <w:bottom w:val="none" w:sz="0" w:space="0" w:color="auto"/>
            <w:right w:val="none" w:sz="0" w:space="0" w:color="auto"/>
          </w:divBdr>
        </w:div>
        <w:div w:id="2026785793">
          <w:marLeft w:val="547"/>
          <w:marRight w:val="0"/>
          <w:marTop w:val="0"/>
          <w:marBottom w:val="0"/>
          <w:divBdr>
            <w:top w:val="none" w:sz="0" w:space="0" w:color="auto"/>
            <w:left w:val="none" w:sz="0" w:space="0" w:color="auto"/>
            <w:bottom w:val="none" w:sz="0" w:space="0" w:color="auto"/>
            <w:right w:val="none" w:sz="0" w:space="0" w:color="auto"/>
          </w:divBdr>
        </w:div>
        <w:div w:id="166602538">
          <w:marLeft w:val="547"/>
          <w:marRight w:val="0"/>
          <w:marTop w:val="0"/>
          <w:marBottom w:val="0"/>
          <w:divBdr>
            <w:top w:val="none" w:sz="0" w:space="0" w:color="auto"/>
            <w:left w:val="none" w:sz="0" w:space="0" w:color="auto"/>
            <w:bottom w:val="none" w:sz="0" w:space="0" w:color="auto"/>
            <w:right w:val="none" w:sz="0" w:space="0" w:color="auto"/>
          </w:divBdr>
        </w:div>
      </w:divsChild>
    </w:div>
    <w:div w:id="585531173">
      <w:bodyDiv w:val="1"/>
      <w:marLeft w:val="0"/>
      <w:marRight w:val="0"/>
      <w:marTop w:val="0"/>
      <w:marBottom w:val="0"/>
      <w:divBdr>
        <w:top w:val="none" w:sz="0" w:space="0" w:color="auto"/>
        <w:left w:val="none" w:sz="0" w:space="0" w:color="auto"/>
        <w:bottom w:val="none" w:sz="0" w:space="0" w:color="auto"/>
        <w:right w:val="none" w:sz="0" w:space="0" w:color="auto"/>
      </w:divBdr>
    </w:div>
    <w:div w:id="739713669">
      <w:bodyDiv w:val="1"/>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432"/>
          <w:marRight w:val="0"/>
          <w:marTop w:val="0"/>
          <w:marBottom w:val="0"/>
          <w:divBdr>
            <w:top w:val="none" w:sz="0" w:space="0" w:color="auto"/>
            <w:left w:val="none" w:sz="0" w:space="0" w:color="auto"/>
            <w:bottom w:val="none" w:sz="0" w:space="0" w:color="auto"/>
            <w:right w:val="none" w:sz="0" w:space="0" w:color="auto"/>
          </w:divBdr>
        </w:div>
        <w:div w:id="1785297983">
          <w:marLeft w:val="432"/>
          <w:marRight w:val="0"/>
          <w:marTop w:val="0"/>
          <w:marBottom w:val="0"/>
          <w:divBdr>
            <w:top w:val="none" w:sz="0" w:space="0" w:color="auto"/>
            <w:left w:val="none" w:sz="0" w:space="0" w:color="auto"/>
            <w:bottom w:val="none" w:sz="0" w:space="0" w:color="auto"/>
            <w:right w:val="none" w:sz="0" w:space="0" w:color="auto"/>
          </w:divBdr>
        </w:div>
        <w:div w:id="665136983">
          <w:marLeft w:val="432"/>
          <w:marRight w:val="0"/>
          <w:marTop w:val="0"/>
          <w:marBottom w:val="0"/>
          <w:divBdr>
            <w:top w:val="none" w:sz="0" w:space="0" w:color="auto"/>
            <w:left w:val="none" w:sz="0" w:space="0" w:color="auto"/>
            <w:bottom w:val="none" w:sz="0" w:space="0" w:color="auto"/>
            <w:right w:val="none" w:sz="0" w:space="0" w:color="auto"/>
          </w:divBdr>
        </w:div>
        <w:div w:id="503513575">
          <w:marLeft w:val="432"/>
          <w:marRight w:val="0"/>
          <w:marTop w:val="0"/>
          <w:marBottom w:val="0"/>
          <w:divBdr>
            <w:top w:val="none" w:sz="0" w:space="0" w:color="auto"/>
            <w:left w:val="none" w:sz="0" w:space="0" w:color="auto"/>
            <w:bottom w:val="none" w:sz="0" w:space="0" w:color="auto"/>
            <w:right w:val="none" w:sz="0" w:space="0" w:color="auto"/>
          </w:divBdr>
        </w:div>
        <w:div w:id="1235358819">
          <w:marLeft w:val="432"/>
          <w:marRight w:val="0"/>
          <w:marTop w:val="0"/>
          <w:marBottom w:val="0"/>
          <w:divBdr>
            <w:top w:val="none" w:sz="0" w:space="0" w:color="auto"/>
            <w:left w:val="none" w:sz="0" w:space="0" w:color="auto"/>
            <w:bottom w:val="none" w:sz="0" w:space="0" w:color="auto"/>
            <w:right w:val="none" w:sz="0" w:space="0" w:color="auto"/>
          </w:divBdr>
        </w:div>
        <w:div w:id="1905605641">
          <w:marLeft w:val="432"/>
          <w:marRight w:val="0"/>
          <w:marTop w:val="0"/>
          <w:marBottom w:val="0"/>
          <w:divBdr>
            <w:top w:val="none" w:sz="0" w:space="0" w:color="auto"/>
            <w:left w:val="none" w:sz="0" w:space="0" w:color="auto"/>
            <w:bottom w:val="none" w:sz="0" w:space="0" w:color="auto"/>
            <w:right w:val="none" w:sz="0" w:space="0" w:color="auto"/>
          </w:divBdr>
        </w:div>
        <w:div w:id="2018919714">
          <w:marLeft w:val="432"/>
          <w:marRight w:val="0"/>
          <w:marTop w:val="0"/>
          <w:marBottom w:val="0"/>
          <w:divBdr>
            <w:top w:val="none" w:sz="0" w:space="0" w:color="auto"/>
            <w:left w:val="none" w:sz="0" w:space="0" w:color="auto"/>
            <w:bottom w:val="none" w:sz="0" w:space="0" w:color="auto"/>
            <w:right w:val="none" w:sz="0" w:space="0" w:color="auto"/>
          </w:divBdr>
        </w:div>
        <w:div w:id="154761933">
          <w:marLeft w:val="432"/>
          <w:marRight w:val="0"/>
          <w:marTop w:val="0"/>
          <w:marBottom w:val="0"/>
          <w:divBdr>
            <w:top w:val="none" w:sz="0" w:space="0" w:color="auto"/>
            <w:left w:val="none" w:sz="0" w:space="0" w:color="auto"/>
            <w:bottom w:val="none" w:sz="0" w:space="0" w:color="auto"/>
            <w:right w:val="none" w:sz="0" w:space="0" w:color="auto"/>
          </w:divBdr>
        </w:div>
      </w:divsChild>
    </w:div>
    <w:div w:id="865756168">
      <w:bodyDiv w:val="1"/>
      <w:marLeft w:val="0"/>
      <w:marRight w:val="0"/>
      <w:marTop w:val="0"/>
      <w:marBottom w:val="0"/>
      <w:divBdr>
        <w:top w:val="none" w:sz="0" w:space="0" w:color="auto"/>
        <w:left w:val="none" w:sz="0" w:space="0" w:color="auto"/>
        <w:bottom w:val="none" w:sz="0" w:space="0" w:color="auto"/>
        <w:right w:val="none" w:sz="0" w:space="0" w:color="auto"/>
      </w:divBdr>
    </w:div>
    <w:div w:id="911934234">
      <w:bodyDiv w:val="1"/>
      <w:marLeft w:val="0"/>
      <w:marRight w:val="0"/>
      <w:marTop w:val="0"/>
      <w:marBottom w:val="0"/>
      <w:divBdr>
        <w:top w:val="none" w:sz="0" w:space="0" w:color="auto"/>
        <w:left w:val="none" w:sz="0" w:space="0" w:color="auto"/>
        <w:bottom w:val="none" w:sz="0" w:space="0" w:color="auto"/>
        <w:right w:val="none" w:sz="0" w:space="0" w:color="auto"/>
      </w:divBdr>
    </w:div>
    <w:div w:id="1102722498">
      <w:bodyDiv w:val="1"/>
      <w:marLeft w:val="0"/>
      <w:marRight w:val="0"/>
      <w:marTop w:val="0"/>
      <w:marBottom w:val="0"/>
      <w:divBdr>
        <w:top w:val="none" w:sz="0" w:space="0" w:color="auto"/>
        <w:left w:val="none" w:sz="0" w:space="0" w:color="auto"/>
        <w:bottom w:val="none" w:sz="0" w:space="0" w:color="auto"/>
        <w:right w:val="none" w:sz="0" w:space="0" w:color="auto"/>
      </w:divBdr>
    </w:div>
    <w:div w:id="1103264443">
      <w:bodyDiv w:val="1"/>
      <w:marLeft w:val="0"/>
      <w:marRight w:val="0"/>
      <w:marTop w:val="0"/>
      <w:marBottom w:val="0"/>
      <w:divBdr>
        <w:top w:val="none" w:sz="0" w:space="0" w:color="auto"/>
        <w:left w:val="none" w:sz="0" w:space="0" w:color="auto"/>
        <w:bottom w:val="none" w:sz="0" w:space="0" w:color="auto"/>
        <w:right w:val="none" w:sz="0" w:space="0" w:color="auto"/>
      </w:divBdr>
      <w:divsChild>
        <w:div w:id="1172137896">
          <w:marLeft w:val="0"/>
          <w:marRight w:val="0"/>
          <w:marTop w:val="0"/>
          <w:marBottom w:val="0"/>
          <w:divBdr>
            <w:top w:val="none" w:sz="0" w:space="0" w:color="auto"/>
            <w:left w:val="none" w:sz="0" w:space="0" w:color="auto"/>
            <w:bottom w:val="none" w:sz="0" w:space="0" w:color="auto"/>
            <w:right w:val="none" w:sz="0" w:space="0" w:color="auto"/>
          </w:divBdr>
          <w:divsChild>
            <w:div w:id="889731628">
              <w:marLeft w:val="0"/>
              <w:marRight w:val="0"/>
              <w:marTop w:val="0"/>
              <w:marBottom w:val="0"/>
              <w:divBdr>
                <w:top w:val="none" w:sz="0" w:space="0" w:color="auto"/>
                <w:left w:val="none" w:sz="0" w:space="0" w:color="auto"/>
                <w:bottom w:val="none" w:sz="0" w:space="0" w:color="auto"/>
                <w:right w:val="none" w:sz="0" w:space="0" w:color="auto"/>
              </w:divBdr>
              <w:divsChild>
                <w:div w:id="2145347042">
                  <w:marLeft w:val="0"/>
                  <w:marRight w:val="0"/>
                  <w:marTop w:val="0"/>
                  <w:marBottom w:val="0"/>
                  <w:divBdr>
                    <w:top w:val="none" w:sz="0" w:space="0" w:color="auto"/>
                    <w:left w:val="none" w:sz="0" w:space="0" w:color="auto"/>
                    <w:bottom w:val="none" w:sz="0" w:space="0" w:color="auto"/>
                    <w:right w:val="none" w:sz="0" w:space="0" w:color="auto"/>
                  </w:divBdr>
                  <w:divsChild>
                    <w:div w:id="931006965">
                      <w:marLeft w:val="0"/>
                      <w:marRight w:val="0"/>
                      <w:marTop w:val="0"/>
                      <w:marBottom w:val="0"/>
                      <w:divBdr>
                        <w:top w:val="none" w:sz="0" w:space="0" w:color="auto"/>
                        <w:left w:val="none" w:sz="0" w:space="0" w:color="auto"/>
                        <w:bottom w:val="none" w:sz="0" w:space="0" w:color="auto"/>
                        <w:right w:val="none" w:sz="0" w:space="0" w:color="auto"/>
                      </w:divBdr>
                      <w:divsChild>
                        <w:div w:id="5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2247">
      <w:bodyDiv w:val="1"/>
      <w:marLeft w:val="0"/>
      <w:marRight w:val="0"/>
      <w:marTop w:val="0"/>
      <w:marBottom w:val="0"/>
      <w:divBdr>
        <w:top w:val="none" w:sz="0" w:space="0" w:color="auto"/>
        <w:left w:val="none" w:sz="0" w:space="0" w:color="auto"/>
        <w:bottom w:val="none" w:sz="0" w:space="0" w:color="auto"/>
        <w:right w:val="none" w:sz="0" w:space="0" w:color="auto"/>
      </w:divBdr>
    </w:div>
    <w:div w:id="1254582769">
      <w:bodyDiv w:val="1"/>
      <w:marLeft w:val="0"/>
      <w:marRight w:val="0"/>
      <w:marTop w:val="0"/>
      <w:marBottom w:val="0"/>
      <w:divBdr>
        <w:top w:val="none" w:sz="0" w:space="0" w:color="auto"/>
        <w:left w:val="none" w:sz="0" w:space="0" w:color="auto"/>
        <w:bottom w:val="none" w:sz="0" w:space="0" w:color="auto"/>
        <w:right w:val="none" w:sz="0" w:space="0" w:color="auto"/>
      </w:divBdr>
    </w:div>
    <w:div w:id="1424182735">
      <w:bodyDiv w:val="1"/>
      <w:marLeft w:val="0"/>
      <w:marRight w:val="0"/>
      <w:marTop w:val="0"/>
      <w:marBottom w:val="0"/>
      <w:divBdr>
        <w:top w:val="none" w:sz="0" w:space="0" w:color="auto"/>
        <w:left w:val="none" w:sz="0" w:space="0" w:color="auto"/>
        <w:bottom w:val="none" w:sz="0" w:space="0" w:color="auto"/>
        <w:right w:val="none" w:sz="0" w:space="0" w:color="auto"/>
      </w:divBdr>
      <w:divsChild>
        <w:div w:id="986322247">
          <w:marLeft w:val="0"/>
          <w:marRight w:val="0"/>
          <w:marTop w:val="0"/>
          <w:marBottom w:val="0"/>
          <w:divBdr>
            <w:top w:val="none" w:sz="0" w:space="0" w:color="auto"/>
            <w:left w:val="none" w:sz="0" w:space="0" w:color="auto"/>
            <w:bottom w:val="none" w:sz="0" w:space="0" w:color="auto"/>
            <w:right w:val="none" w:sz="0" w:space="0" w:color="auto"/>
          </w:divBdr>
          <w:divsChild>
            <w:div w:id="869147962">
              <w:marLeft w:val="0"/>
              <w:marRight w:val="0"/>
              <w:marTop w:val="0"/>
              <w:marBottom w:val="0"/>
              <w:divBdr>
                <w:top w:val="none" w:sz="0" w:space="0" w:color="auto"/>
                <w:left w:val="none" w:sz="0" w:space="0" w:color="auto"/>
                <w:bottom w:val="none" w:sz="0" w:space="0" w:color="auto"/>
                <w:right w:val="none" w:sz="0" w:space="0" w:color="auto"/>
              </w:divBdr>
              <w:divsChild>
                <w:div w:id="1440105048">
                  <w:marLeft w:val="-225"/>
                  <w:marRight w:val="-225"/>
                  <w:marTop w:val="0"/>
                  <w:marBottom w:val="0"/>
                  <w:divBdr>
                    <w:top w:val="none" w:sz="0" w:space="0" w:color="auto"/>
                    <w:left w:val="none" w:sz="0" w:space="0" w:color="auto"/>
                    <w:bottom w:val="none" w:sz="0" w:space="0" w:color="auto"/>
                    <w:right w:val="none" w:sz="0" w:space="0" w:color="auto"/>
                  </w:divBdr>
                  <w:divsChild>
                    <w:div w:id="285544845">
                      <w:marLeft w:val="0"/>
                      <w:marRight w:val="0"/>
                      <w:marTop w:val="0"/>
                      <w:marBottom w:val="0"/>
                      <w:divBdr>
                        <w:top w:val="none" w:sz="0" w:space="0" w:color="auto"/>
                        <w:left w:val="none" w:sz="0" w:space="0" w:color="auto"/>
                        <w:bottom w:val="none" w:sz="0" w:space="0" w:color="auto"/>
                        <w:right w:val="none" w:sz="0" w:space="0" w:color="auto"/>
                      </w:divBdr>
                      <w:divsChild>
                        <w:div w:id="1692992462">
                          <w:marLeft w:val="0"/>
                          <w:marRight w:val="0"/>
                          <w:marTop w:val="75"/>
                          <w:marBottom w:val="0"/>
                          <w:divBdr>
                            <w:top w:val="single" w:sz="6" w:space="0" w:color="ABABAB"/>
                            <w:left w:val="single" w:sz="6" w:space="0" w:color="ABABAB"/>
                            <w:bottom w:val="single" w:sz="6" w:space="0" w:color="ABABAB"/>
                            <w:right w:val="single" w:sz="6" w:space="0" w:color="ABABAB"/>
                          </w:divBdr>
                          <w:divsChild>
                            <w:div w:id="1402605989">
                              <w:marLeft w:val="0"/>
                              <w:marRight w:val="0"/>
                              <w:marTop w:val="0"/>
                              <w:marBottom w:val="0"/>
                              <w:divBdr>
                                <w:top w:val="none" w:sz="0" w:space="0" w:color="auto"/>
                                <w:left w:val="none" w:sz="0" w:space="0" w:color="auto"/>
                                <w:bottom w:val="none" w:sz="0" w:space="0" w:color="auto"/>
                                <w:right w:val="none" w:sz="0" w:space="0" w:color="auto"/>
                              </w:divBdr>
                              <w:divsChild>
                                <w:div w:id="1064062386">
                                  <w:marLeft w:val="0"/>
                                  <w:marRight w:val="0"/>
                                  <w:marTop w:val="0"/>
                                  <w:marBottom w:val="300"/>
                                  <w:divBdr>
                                    <w:top w:val="none" w:sz="0" w:space="0" w:color="auto"/>
                                    <w:left w:val="none" w:sz="0" w:space="0" w:color="auto"/>
                                    <w:bottom w:val="none" w:sz="0" w:space="0" w:color="auto"/>
                                    <w:right w:val="none" w:sz="0" w:space="0" w:color="auto"/>
                                  </w:divBdr>
                                  <w:divsChild>
                                    <w:div w:id="1214200104">
                                      <w:marLeft w:val="0"/>
                                      <w:marRight w:val="0"/>
                                      <w:marTop w:val="0"/>
                                      <w:marBottom w:val="0"/>
                                      <w:divBdr>
                                        <w:top w:val="none" w:sz="0" w:space="0" w:color="auto"/>
                                        <w:left w:val="none" w:sz="0" w:space="0" w:color="auto"/>
                                        <w:bottom w:val="none" w:sz="0" w:space="0" w:color="auto"/>
                                        <w:right w:val="none" w:sz="0" w:space="0" w:color="auto"/>
                                      </w:divBdr>
                                      <w:divsChild>
                                        <w:div w:id="2076389778">
                                          <w:marLeft w:val="0"/>
                                          <w:marRight w:val="0"/>
                                          <w:marTop w:val="0"/>
                                          <w:marBottom w:val="0"/>
                                          <w:divBdr>
                                            <w:top w:val="none" w:sz="0" w:space="0" w:color="auto"/>
                                            <w:left w:val="none" w:sz="0" w:space="0" w:color="auto"/>
                                            <w:bottom w:val="none" w:sz="0" w:space="0" w:color="auto"/>
                                            <w:right w:val="none" w:sz="0" w:space="0" w:color="auto"/>
                                          </w:divBdr>
                                          <w:divsChild>
                                            <w:div w:id="236591883">
                                              <w:marLeft w:val="0"/>
                                              <w:marRight w:val="11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123590">
      <w:bodyDiv w:val="1"/>
      <w:marLeft w:val="0"/>
      <w:marRight w:val="0"/>
      <w:marTop w:val="0"/>
      <w:marBottom w:val="0"/>
      <w:divBdr>
        <w:top w:val="none" w:sz="0" w:space="0" w:color="auto"/>
        <w:left w:val="none" w:sz="0" w:space="0" w:color="auto"/>
        <w:bottom w:val="none" w:sz="0" w:space="0" w:color="auto"/>
        <w:right w:val="none" w:sz="0" w:space="0" w:color="auto"/>
      </w:divBdr>
      <w:divsChild>
        <w:div w:id="976763989">
          <w:marLeft w:val="0"/>
          <w:marRight w:val="0"/>
          <w:marTop w:val="0"/>
          <w:marBottom w:val="0"/>
          <w:divBdr>
            <w:top w:val="none" w:sz="0" w:space="0" w:color="auto"/>
            <w:left w:val="none" w:sz="0" w:space="0" w:color="auto"/>
            <w:bottom w:val="none" w:sz="0" w:space="0" w:color="auto"/>
            <w:right w:val="none" w:sz="0" w:space="0" w:color="auto"/>
          </w:divBdr>
        </w:div>
        <w:div w:id="898057313">
          <w:marLeft w:val="0"/>
          <w:marRight w:val="0"/>
          <w:marTop w:val="0"/>
          <w:marBottom w:val="0"/>
          <w:divBdr>
            <w:top w:val="none" w:sz="0" w:space="0" w:color="auto"/>
            <w:left w:val="none" w:sz="0" w:space="0" w:color="auto"/>
            <w:bottom w:val="none" w:sz="0" w:space="0" w:color="auto"/>
            <w:right w:val="none" w:sz="0" w:space="0" w:color="auto"/>
          </w:divBdr>
        </w:div>
      </w:divsChild>
    </w:div>
    <w:div w:id="1614897362">
      <w:bodyDiv w:val="1"/>
      <w:marLeft w:val="0"/>
      <w:marRight w:val="0"/>
      <w:marTop w:val="0"/>
      <w:marBottom w:val="0"/>
      <w:divBdr>
        <w:top w:val="none" w:sz="0" w:space="0" w:color="auto"/>
        <w:left w:val="none" w:sz="0" w:space="0" w:color="auto"/>
        <w:bottom w:val="none" w:sz="0" w:space="0" w:color="auto"/>
        <w:right w:val="none" w:sz="0" w:space="0" w:color="auto"/>
      </w:divBdr>
    </w:div>
    <w:div w:id="1734307214">
      <w:bodyDiv w:val="1"/>
      <w:marLeft w:val="0"/>
      <w:marRight w:val="0"/>
      <w:marTop w:val="0"/>
      <w:marBottom w:val="0"/>
      <w:divBdr>
        <w:top w:val="none" w:sz="0" w:space="0" w:color="auto"/>
        <w:left w:val="none" w:sz="0" w:space="0" w:color="auto"/>
        <w:bottom w:val="none" w:sz="0" w:space="0" w:color="auto"/>
        <w:right w:val="none" w:sz="0" w:space="0" w:color="auto"/>
      </w:divBdr>
    </w:div>
    <w:div w:id="1793397347">
      <w:bodyDiv w:val="1"/>
      <w:marLeft w:val="0"/>
      <w:marRight w:val="0"/>
      <w:marTop w:val="0"/>
      <w:marBottom w:val="0"/>
      <w:divBdr>
        <w:top w:val="none" w:sz="0" w:space="0" w:color="auto"/>
        <w:left w:val="none" w:sz="0" w:space="0" w:color="auto"/>
        <w:bottom w:val="none" w:sz="0" w:space="0" w:color="auto"/>
        <w:right w:val="none" w:sz="0" w:space="0" w:color="auto"/>
      </w:divBdr>
    </w:div>
    <w:div w:id="1918586239">
      <w:bodyDiv w:val="1"/>
      <w:marLeft w:val="0"/>
      <w:marRight w:val="0"/>
      <w:marTop w:val="0"/>
      <w:marBottom w:val="0"/>
      <w:divBdr>
        <w:top w:val="none" w:sz="0" w:space="0" w:color="auto"/>
        <w:left w:val="none" w:sz="0" w:space="0" w:color="auto"/>
        <w:bottom w:val="none" w:sz="0" w:space="0" w:color="auto"/>
        <w:right w:val="none" w:sz="0" w:space="0" w:color="auto"/>
      </w:divBdr>
    </w:div>
    <w:div w:id="1952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strony/o-funduszach/promocja/zasady-promocji-i-oznakowania-projektow-1/zasady-promocji-i-oznakowania-projektow-wersja-aktualna-od-1-stycznia-2018-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ulotki-13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147A-EED9-40C8-B63D-77591B68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7</Pages>
  <Words>2015</Words>
  <Characters>12095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Jedrzejczyk, Anna</dc:creator>
  <cp:lastModifiedBy>a.solecka</cp:lastModifiedBy>
  <cp:revision>111</cp:revision>
  <cp:lastPrinted>2014-08-08T05:44:00Z</cp:lastPrinted>
  <dcterms:created xsi:type="dcterms:W3CDTF">2018-09-19T10:26:00Z</dcterms:created>
  <dcterms:modified xsi:type="dcterms:W3CDTF">2018-12-04T14:55:00Z</dcterms:modified>
</cp:coreProperties>
</file>