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5877980E" wp14:editId="7F11242E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39FC42D1" wp14:editId="1D9C2851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21ACB770" wp14:editId="7A05F6A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4B546585" wp14:editId="7FC77E9F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51" w:rsidRPr="00CB2F2F" w:rsidRDefault="004C6B51" w:rsidP="004C6B51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COI.IV.42.4.3.2019.AO</w:t>
      </w:r>
    </w:p>
    <w:p w:rsidR="004C6B51" w:rsidRDefault="004C6B51" w:rsidP="004C6B51">
      <w:pPr>
        <w:spacing w:line="360" w:lineRule="auto"/>
        <w:jc w:val="right"/>
        <w:rPr>
          <w:bCs/>
          <w:sz w:val="20"/>
        </w:rPr>
      </w:pPr>
    </w:p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 …………………… 201</w:t>
      </w:r>
      <w:r w:rsidR="001509D5">
        <w:rPr>
          <w:sz w:val="22"/>
          <w:szCs w:val="22"/>
        </w:rPr>
        <w:t>9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Pana Sławomira </w:t>
      </w:r>
      <w:proofErr w:type="spellStart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Ciaś</w:t>
      </w:r>
      <w:proofErr w:type="spellEnd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F454F" w:rsidRPr="006F54E6" w:rsidRDefault="005F454F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F454F" w:rsidRPr="005F454F" w:rsidRDefault="005F454F" w:rsidP="005F454F">
      <w:pPr>
        <w:pStyle w:val="Akapitzlist"/>
        <w:widowControl w:val="0"/>
        <w:numPr>
          <w:ilvl w:val="0"/>
          <w:numId w:val="22"/>
        </w:numPr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5F454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Pr="005F454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……………………………………………………, NIP: …………………..…., REGON …………..……</w:t>
      </w:r>
    </w:p>
    <w:p w:rsidR="005F454F" w:rsidRPr="00A457DB" w:rsidRDefault="005F454F" w:rsidP="005F454F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4C6B51" w:rsidRPr="004C6B51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4C6B51">
        <w:rPr>
          <w:rFonts w:eastAsia="Liberation Sans Narrow"/>
          <w:sz w:val="22"/>
          <w:szCs w:val="22"/>
          <w:lang w:bidi="pl-PL"/>
        </w:rPr>
        <w:t> </w:t>
      </w:r>
      <w:r w:rsidRPr="004C6B51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</w:t>
      </w:r>
      <w:r w:rsidR="00516812" w:rsidRPr="004C6B51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:rsidR="004C6B51" w:rsidRPr="004C6B51" w:rsidRDefault="004C6B51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</w:p>
    <w:p w:rsidR="004C6B51" w:rsidRPr="004C6B51" w:rsidRDefault="00516812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Nazwa zadania:</w:t>
      </w:r>
      <w:r w:rsidR="00525141" w:rsidRPr="004C6B51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4C6B51">
        <w:rPr>
          <w:rFonts w:eastAsia="Liberation Sans Narrow"/>
          <w:i/>
          <w:sz w:val="22"/>
          <w:szCs w:val="22"/>
          <w:lang w:bidi="pl-PL"/>
        </w:rPr>
        <w:t>„</w:t>
      </w:r>
      <w:r w:rsidR="004C6B51" w:rsidRPr="004C6B51">
        <w:rPr>
          <w:sz w:val="22"/>
          <w:szCs w:val="22"/>
        </w:rPr>
        <w:t xml:space="preserve">Dostawa mebli oraz drobnego wyposażenia do inkubatora przedsiębiorczości tworzonego w ramach projektu </w:t>
      </w:r>
      <w:r w:rsidR="004C6B51" w:rsidRPr="004C6B51">
        <w:rPr>
          <w:i/>
          <w:sz w:val="22"/>
          <w:szCs w:val="22"/>
        </w:rPr>
        <w:t>Skarżyska Strefa Kreatywnego Biznesu”</w:t>
      </w:r>
    </w:p>
    <w:p w:rsidR="00B332A7" w:rsidRDefault="00503A7C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sz w:val="22"/>
          <w:szCs w:val="22"/>
        </w:rPr>
      </w:pPr>
      <w:r w:rsidRPr="004C6B51">
        <w:rPr>
          <w:rFonts w:eastAsia="Liberation Sans Narrow"/>
          <w:sz w:val="22"/>
          <w:szCs w:val="22"/>
          <w:lang w:bidi="pl-PL"/>
        </w:rPr>
        <w:t>Przedmiot zamówienia jest realizowany w ramach Proje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ktu </w:t>
      </w:r>
      <w:r w:rsidR="007C7C09" w:rsidRPr="004C6B51">
        <w:rPr>
          <w:sz w:val="22"/>
          <w:szCs w:val="22"/>
        </w:rPr>
        <w:t>nr RPSW.02.01.00-26-0001/16 pn.: „</w:t>
      </w:r>
      <w:r w:rsidR="007C7C09" w:rsidRPr="004C6B51">
        <w:rPr>
          <w:i/>
          <w:sz w:val="22"/>
          <w:szCs w:val="22"/>
        </w:rPr>
        <w:t>Skarżyska Strefa Kreatywnego Biznesu</w:t>
      </w:r>
      <w:r w:rsidR="007C7C09" w:rsidRPr="004C6B51">
        <w:rPr>
          <w:sz w:val="22"/>
          <w:szCs w:val="22"/>
        </w:rPr>
        <w:t>” współfinansowanego z Europejskiego Funduszu Rozwoju Regionalnego w ramach Działania 2.1 ,,</w:t>
      </w:r>
      <w:r w:rsidR="007C7C09" w:rsidRPr="004C6B51">
        <w:rPr>
          <w:i/>
          <w:sz w:val="22"/>
          <w:szCs w:val="22"/>
        </w:rPr>
        <w:t>Wsparcie świętokrzyskich IOB w celu zwiększenia poziomu przedsiębiorczości w regionie</w:t>
      </w:r>
      <w:r w:rsidR="007C7C09" w:rsidRPr="004C6B51">
        <w:rPr>
          <w:sz w:val="22"/>
          <w:szCs w:val="22"/>
        </w:rPr>
        <w:t xml:space="preserve">” Osi 2 „Konkurencyjna gospodarka” Regionalnego Programu Operacyjnego Województwa Świętokrzyskiego na lata 2014-2020. </w:t>
      </w:r>
    </w:p>
    <w:p w:rsidR="004C6B51" w:rsidRPr="004C6B51" w:rsidRDefault="004C6B51" w:rsidP="004C6B5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7A7078" w:rsidRPr="006F54E6" w:rsidRDefault="004C6B51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jego wykonanie</w:t>
      </w:r>
    </w:p>
    <w:p w:rsidR="001B5DC8" w:rsidRPr="004C6B51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C6B51" w:rsidRPr="004C6B51">
        <w:rPr>
          <w:sz w:val="22"/>
          <w:szCs w:val="22"/>
        </w:rPr>
        <w:t xml:space="preserve">dostawa mebli oraz drobnego wyposażenia do inkubatora przedsiębiorczości tworzonego w ramach projektu </w:t>
      </w:r>
      <w:r w:rsidR="004C6B51" w:rsidRPr="004C6B51">
        <w:rPr>
          <w:i/>
          <w:sz w:val="22"/>
          <w:szCs w:val="22"/>
        </w:rPr>
        <w:t>Skarżyska Strefa Kreatywnego Biznesu</w:t>
      </w:r>
      <w:r w:rsidR="004C6B51" w:rsidRPr="004C6B51">
        <w:rPr>
          <w:sz w:val="22"/>
          <w:szCs w:val="22"/>
        </w:rPr>
        <w:t xml:space="preserve">, </w:t>
      </w:r>
      <w:r w:rsidRPr="004C6B51">
        <w:rPr>
          <w:sz w:val="22"/>
          <w:szCs w:val="22"/>
        </w:rPr>
        <w:t>zgodnie ze Szczegółowym Opisem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D40F3A" w:rsidRPr="004C6B51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sz w:val="22"/>
          <w:szCs w:val="22"/>
        </w:rPr>
        <w:t xml:space="preserve">Wykonawca zobowiązuje się wykonać przedmiot </w:t>
      </w:r>
      <w:r w:rsidR="004C6B51" w:rsidRPr="004C6B51">
        <w:rPr>
          <w:sz w:val="22"/>
          <w:szCs w:val="22"/>
        </w:rPr>
        <w:t>Umowy</w:t>
      </w:r>
      <w:r w:rsidRPr="004C6B51">
        <w:rPr>
          <w:sz w:val="22"/>
          <w:szCs w:val="22"/>
        </w:rPr>
        <w:t xml:space="preserve"> w termin</w:t>
      </w:r>
      <w:r w:rsidR="00DB105F" w:rsidRPr="004C6B51">
        <w:rPr>
          <w:sz w:val="22"/>
          <w:szCs w:val="22"/>
        </w:rPr>
        <w:t>ach i na zasadach określonych w </w:t>
      </w:r>
      <w:r w:rsidRPr="004C6B51">
        <w:rPr>
          <w:sz w:val="22"/>
          <w:szCs w:val="22"/>
        </w:rPr>
        <w:t>Szczegółowym Opisie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4C6B51" w:rsidRPr="004C6B51" w:rsidRDefault="004C6B5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color w:val="000000"/>
          <w:sz w:val="22"/>
          <w:szCs w:val="22"/>
        </w:rPr>
        <w:t xml:space="preserve">Przez dostawę mebli i drobnego wyposażenia Strony rozumieją dostawę, wniesienie i ich montaż w miejscu wskazanym przez Zamawiającego. Strony nie dopuszczają wystąpienia sytuacji pozostawienia przez Wykonawcę mebli </w:t>
      </w:r>
      <w:r>
        <w:rPr>
          <w:color w:val="000000"/>
          <w:sz w:val="22"/>
          <w:szCs w:val="22"/>
        </w:rPr>
        <w:t xml:space="preserve">lub drobnego wyposażenia </w:t>
      </w:r>
      <w:r w:rsidRPr="004C6B51">
        <w:rPr>
          <w:color w:val="000000"/>
          <w:sz w:val="22"/>
          <w:szCs w:val="22"/>
        </w:rPr>
        <w:t xml:space="preserve">w opakowaniach i w częściach do samodzielnego złożenia przez Zamawiającego. </w:t>
      </w:r>
    </w:p>
    <w:p w:rsidR="00057B26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Zamawiający dokon</w:t>
      </w:r>
      <w:r w:rsidR="004C6B51">
        <w:rPr>
          <w:bCs/>
          <w:sz w:val="22"/>
          <w:szCs w:val="22"/>
        </w:rPr>
        <w:t>a</w:t>
      </w:r>
      <w:r w:rsidRPr="006F54E6">
        <w:rPr>
          <w:bCs/>
          <w:sz w:val="22"/>
          <w:szCs w:val="22"/>
        </w:rPr>
        <w:t xml:space="preserve">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odbioru w ciągu </w:t>
      </w:r>
      <w:r w:rsidR="007A7078">
        <w:rPr>
          <w:bCs/>
          <w:sz w:val="22"/>
          <w:szCs w:val="22"/>
        </w:rPr>
        <w:t>7 </w:t>
      </w:r>
      <w:r w:rsidRPr="006F54E6">
        <w:rPr>
          <w:bCs/>
          <w:sz w:val="22"/>
          <w:szCs w:val="22"/>
        </w:rPr>
        <w:t xml:space="preserve">dni roboczych od </w:t>
      </w:r>
      <w:r w:rsidR="004C6B51">
        <w:rPr>
          <w:bCs/>
          <w:sz w:val="22"/>
          <w:szCs w:val="22"/>
        </w:rPr>
        <w:t>dnia zgłoszenia gotowości</w:t>
      </w:r>
      <w:r w:rsidR="00057B26" w:rsidRPr="006F54E6">
        <w:rPr>
          <w:bCs/>
          <w:sz w:val="22"/>
          <w:szCs w:val="22"/>
        </w:rPr>
        <w:t xml:space="preserve"> przez Wykonawcę</w:t>
      </w:r>
      <w:r w:rsidR="004C6B51">
        <w:rPr>
          <w:bCs/>
          <w:sz w:val="22"/>
          <w:szCs w:val="22"/>
        </w:rPr>
        <w:t xml:space="preserve">. </w:t>
      </w:r>
    </w:p>
    <w:p w:rsidR="00973F6A" w:rsidRPr="006F54E6" w:rsidRDefault="00D40F3A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4C6B51">
        <w:rPr>
          <w:sz w:val="22"/>
          <w:szCs w:val="22"/>
        </w:rPr>
        <w:t xml:space="preserve">7 </w:t>
      </w:r>
      <w:r w:rsidR="00973F6A" w:rsidRPr="006F54E6">
        <w:rPr>
          <w:sz w:val="22"/>
          <w:szCs w:val="22"/>
        </w:rPr>
        <w:t>dni roboczych licząc od dnia żądania Zamawiającego.</w:t>
      </w:r>
    </w:p>
    <w:p w:rsidR="00525141" w:rsidRPr="006F54E6" w:rsidRDefault="0052514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</w:t>
      </w:r>
      <w:r w:rsidR="004C6B51">
        <w:rPr>
          <w:bCs/>
          <w:sz w:val="22"/>
          <w:szCs w:val="22"/>
        </w:rPr>
        <w:t>Umowy</w:t>
      </w:r>
      <w:r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do dnia </w:t>
      </w:r>
      <w:r w:rsidR="00A26BD7">
        <w:rPr>
          <w:bCs/>
          <w:sz w:val="22"/>
          <w:szCs w:val="22"/>
        </w:rPr>
        <w:t>7</w:t>
      </w:r>
      <w:r w:rsidR="00056692">
        <w:rPr>
          <w:bCs/>
          <w:sz w:val="22"/>
          <w:szCs w:val="22"/>
        </w:rPr>
        <w:t xml:space="preserve"> </w:t>
      </w:r>
      <w:r w:rsidR="00A26BD7">
        <w:rPr>
          <w:bCs/>
          <w:sz w:val="22"/>
          <w:szCs w:val="22"/>
        </w:rPr>
        <w:t>czerwca</w:t>
      </w:r>
      <w:r w:rsidR="004C6B51">
        <w:rPr>
          <w:bCs/>
          <w:color w:val="FF0000"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>201</w:t>
      </w:r>
      <w:r w:rsidR="00883E8B">
        <w:rPr>
          <w:bCs/>
          <w:sz w:val="22"/>
          <w:szCs w:val="22"/>
        </w:rPr>
        <w:t>9</w:t>
      </w:r>
      <w:r w:rsidR="007A7078">
        <w:rPr>
          <w:bCs/>
          <w:sz w:val="22"/>
          <w:szCs w:val="22"/>
        </w:rPr>
        <w:t xml:space="preserve"> roku</w:t>
      </w:r>
      <w:r w:rsidRPr="006F54E6">
        <w:rPr>
          <w:bCs/>
          <w:sz w:val="22"/>
          <w:szCs w:val="22"/>
        </w:rPr>
        <w:t>.</w:t>
      </w:r>
    </w:p>
    <w:p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 xml:space="preserve">przedmiotu </w:t>
      </w:r>
      <w:r w:rsidR="004C6B51">
        <w:rPr>
          <w:bCs/>
          <w:sz w:val="22"/>
          <w:szCs w:val="22"/>
        </w:rPr>
        <w:t>Umowy</w:t>
      </w:r>
      <w:r w:rsidR="00D573DA" w:rsidRPr="006F54E6">
        <w:rPr>
          <w:bCs/>
          <w:sz w:val="22"/>
          <w:szCs w:val="22"/>
        </w:rPr>
        <w:t xml:space="preserve"> albo jego</w:t>
      </w:r>
      <w:r w:rsidRPr="006F54E6">
        <w:rPr>
          <w:bCs/>
          <w:sz w:val="22"/>
          <w:szCs w:val="22"/>
        </w:rPr>
        <w:t xml:space="preserve"> nienależyte wykonanie pr</w:t>
      </w:r>
      <w:bookmarkStart w:id="0" w:name="_GoBack"/>
      <w:bookmarkEnd w:id="0"/>
      <w:r w:rsidRPr="006F54E6">
        <w:rPr>
          <w:bCs/>
          <w:sz w:val="22"/>
          <w:szCs w:val="22"/>
        </w:rPr>
        <w:t>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7A7078" w:rsidRPr="006F54E6" w:rsidRDefault="00751116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nie większej niż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:rsidR="00DB105F" w:rsidRDefault="00751116" w:rsidP="001A5BAF">
      <w:pPr>
        <w:numPr>
          <w:ilvl w:val="0"/>
          <w:numId w:val="11"/>
        </w:numPr>
        <w:shd w:val="clear" w:color="auto" w:fill="FFFFFF"/>
        <w:spacing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5138A2" w:rsidRPr="006F54E6" w:rsidRDefault="005138A2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00042E" w:rsidRPr="006F54E6" w:rsidRDefault="00751116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0E6446">
        <w:rPr>
          <w:sz w:val="22"/>
          <w:szCs w:val="22"/>
        </w:rPr>
        <w:t>4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lastRenderedPageBreak/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7A7078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00042E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1A5BAF" w:rsidRPr="006F54E6" w:rsidRDefault="001A5BAF" w:rsidP="000E6446">
      <w:pPr>
        <w:shd w:val="clear" w:color="auto" w:fill="FFFFFF"/>
        <w:spacing w:line="360" w:lineRule="auto"/>
        <w:ind w:right="6"/>
        <w:rPr>
          <w:b/>
          <w:bCs/>
          <w:sz w:val="22"/>
          <w:szCs w:val="22"/>
        </w:rPr>
      </w:pPr>
    </w:p>
    <w:p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1A5BAF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0E6446">
        <w:rPr>
          <w:sz w:val="22"/>
          <w:szCs w:val="22"/>
        </w:rPr>
        <w:t>6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914168" w:rsidRPr="00216637" w:rsidRDefault="00B952DB" w:rsidP="0021663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Pr="006F54E6" w:rsidRDefault="00064356" w:rsidP="001A5BAF">
      <w:pPr>
        <w:shd w:val="clear" w:color="auto" w:fill="FFFFFF"/>
        <w:spacing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AB7684" w:rsidRPr="00AB7684">
        <w:rPr>
          <w:sz w:val="22"/>
          <w:szCs w:val="22"/>
        </w:rPr>
        <w:t>3</w:t>
      </w:r>
      <w:r w:rsidR="00AB7684">
        <w:rPr>
          <w:sz w:val="22"/>
          <w:szCs w:val="22"/>
        </w:rPr>
        <w:t>0</w:t>
      </w:r>
      <w:r w:rsidR="0062033E" w:rsidRPr="00AB7684">
        <w:rPr>
          <w:sz w:val="22"/>
          <w:szCs w:val="22"/>
        </w:rPr>
        <w:t>.</w:t>
      </w:r>
      <w:r w:rsidR="00AB7684">
        <w:rPr>
          <w:sz w:val="22"/>
          <w:szCs w:val="22"/>
        </w:rPr>
        <w:t>06</w:t>
      </w:r>
      <w:r w:rsidRPr="006F54E6">
        <w:rPr>
          <w:sz w:val="22"/>
          <w:szCs w:val="22"/>
        </w:rPr>
        <w:t xml:space="preserve"> </w:t>
      </w:r>
      <w:r w:rsidR="00C463E9">
        <w:rPr>
          <w:sz w:val="22"/>
          <w:szCs w:val="22"/>
        </w:rPr>
        <w:t>201</w:t>
      </w:r>
      <w:r w:rsidR="0062033E">
        <w:rPr>
          <w:sz w:val="22"/>
          <w:szCs w:val="22"/>
        </w:rPr>
        <w:t>9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706604" w:rsidRDefault="00C463E9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AB7684">
        <w:rPr>
          <w:rFonts w:eastAsiaTheme="minorHAnsi"/>
          <w:bCs/>
          <w:sz w:val="22"/>
          <w:szCs w:val="22"/>
          <w:lang w:eastAsia="en-US"/>
        </w:rPr>
        <w:t>poszczególnych elementów przedmiotu dostawy</w:t>
      </w:r>
      <w:r w:rsidR="0062033E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z </w:t>
      </w:r>
      <w:r w:rsidR="00AB7684">
        <w:rPr>
          <w:rFonts w:eastAsiaTheme="minorHAnsi"/>
          <w:bCs/>
          <w:sz w:val="22"/>
          <w:szCs w:val="22"/>
          <w:lang w:eastAsia="en-US"/>
        </w:rPr>
        <w:t>uwagi na niedostępność elementów pierwotnie zaoferowanych przez Wykonawcę</w:t>
      </w:r>
      <w:r w:rsidR="00706604">
        <w:rPr>
          <w:rFonts w:eastAsiaTheme="minorHAnsi"/>
          <w:bCs/>
          <w:sz w:val="22"/>
          <w:szCs w:val="22"/>
          <w:lang w:eastAsia="en-US"/>
        </w:rPr>
        <w:t>;</w:t>
      </w:r>
    </w:p>
    <w:p w:rsidR="00AB7684" w:rsidRDefault="0070660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poszczególnych elementów przedmiotu dostawy z uwagi na zaoferowanie przez Wykonawcę elementów o lepszych parametrach jakościowych wobec pierwotnie zaoferowanych; </w:t>
      </w:r>
    </w:p>
    <w:p w:rsidR="00AB7684" w:rsidRPr="00706604" w:rsidRDefault="00AB7684" w:rsidP="00706604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terminu realizacji przedmiotu Umowy z </w:t>
      </w:r>
      <w:r w:rsidR="00C463E9" w:rsidRPr="00AB7684">
        <w:rPr>
          <w:rFonts w:eastAsiaTheme="minorHAnsi"/>
          <w:bCs/>
          <w:sz w:val="22"/>
          <w:szCs w:val="22"/>
          <w:lang w:eastAsia="en-US"/>
        </w:rPr>
        <w:t>przyczyn niezależnych od Wykonawcy i Zamawiającego, których nie można było wcześniej przewidzieć.</w:t>
      </w:r>
    </w:p>
    <w:p w:rsidR="00444947" w:rsidRPr="006F54E6" w:rsidRDefault="00444947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C463E9" w:rsidRPr="00706604" w:rsidRDefault="00064356" w:rsidP="00914168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2033E" w:rsidRPr="006F54E6" w:rsidRDefault="0062033E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FFA4CE8A"/>
    <w:lvl w:ilvl="0" w:tplc="3110B5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745A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21"/>
  </w:num>
  <w:num w:numId="8">
    <w:abstractNumId w:val="17"/>
  </w:num>
  <w:num w:numId="9">
    <w:abstractNumId w:val="2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25"/>
  </w:num>
  <w:num w:numId="15">
    <w:abstractNumId w:val="4"/>
  </w:num>
  <w:num w:numId="16">
    <w:abstractNumId w:val="20"/>
  </w:num>
  <w:num w:numId="17">
    <w:abstractNumId w:val="3"/>
  </w:num>
  <w:num w:numId="18">
    <w:abstractNumId w:val="0"/>
  </w:num>
  <w:num w:numId="19">
    <w:abstractNumId w:val="8"/>
  </w:num>
  <w:num w:numId="20">
    <w:abstractNumId w:val="22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6"/>
  </w:num>
  <w:num w:numId="26">
    <w:abstractNumId w:val="1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98"/>
    <w:rsid w:val="0000042E"/>
    <w:rsid w:val="000009E0"/>
    <w:rsid w:val="00002A60"/>
    <w:rsid w:val="00015175"/>
    <w:rsid w:val="000509DD"/>
    <w:rsid w:val="0005276D"/>
    <w:rsid w:val="00052F8E"/>
    <w:rsid w:val="00056692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2CAE"/>
    <w:rsid w:val="000C5395"/>
    <w:rsid w:val="000D1D87"/>
    <w:rsid w:val="000D21A7"/>
    <w:rsid w:val="000D4965"/>
    <w:rsid w:val="000E354E"/>
    <w:rsid w:val="000E6446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09D5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F63BC"/>
    <w:rsid w:val="002062B3"/>
    <w:rsid w:val="00216637"/>
    <w:rsid w:val="0022485B"/>
    <w:rsid w:val="00232DFD"/>
    <w:rsid w:val="0023716C"/>
    <w:rsid w:val="002435D4"/>
    <w:rsid w:val="002456A9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C6B51"/>
    <w:rsid w:val="004D3370"/>
    <w:rsid w:val="004D45EB"/>
    <w:rsid w:val="004F23AC"/>
    <w:rsid w:val="00501DF3"/>
    <w:rsid w:val="00503A7C"/>
    <w:rsid w:val="00510490"/>
    <w:rsid w:val="00510B87"/>
    <w:rsid w:val="005138A2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D1045"/>
    <w:rsid w:val="005E0CDD"/>
    <w:rsid w:val="005E3F10"/>
    <w:rsid w:val="005E4448"/>
    <w:rsid w:val="005F0CEB"/>
    <w:rsid w:val="005F454F"/>
    <w:rsid w:val="006001AC"/>
    <w:rsid w:val="00607F5D"/>
    <w:rsid w:val="00616C18"/>
    <w:rsid w:val="0062033E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4DFF"/>
    <w:rsid w:val="00706214"/>
    <w:rsid w:val="0070660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A7078"/>
    <w:rsid w:val="007B3AE8"/>
    <w:rsid w:val="007C7C09"/>
    <w:rsid w:val="007D779E"/>
    <w:rsid w:val="007D7E9C"/>
    <w:rsid w:val="007F04F0"/>
    <w:rsid w:val="008066E2"/>
    <w:rsid w:val="008335B6"/>
    <w:rsid w:val="00843C8A"/>
    <w:rsid w:val="00856BC5"/>
    <w:rsid w:val="00865234"/>
    <w:rsid w:val="00867A73"/>
    <w:rsid w:val="0087340E"/>
    <w:rsid w:val="00876A65"/>
    <w:rsid w:val="00880571"/>
    <w:rsid w:val="008822CB"/>
    <w:rsid w:val="00883E8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54619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23222"/>
    <w:rsid w:val="00A236CA"/>
    <w:rsid w:val="00A26BD7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B7684"/>
    <w:rsid w:val="00AE7CFD"/>
    <w:rsid w:val="00B07BA1"/>
    <w:rsid w:val="00B12E32"/>
    <w:rsid w:val="00B17E1C"/>
    <w:rsid w:val="00B324DC"/>
    <w:rsid w:val="00B332A7"/>
    <w:rsid w:val="00B37D4A"/>
    <w:rsid w:val="00B40403"/>
    <w:rsid w:val="00B41748"/>
    <w:rsid w:val="00B54ACA"/>
    <w:rsid w:val="00B75FD7"/>
    <w:rsid w:val="00B82BFE"/>
    <w:rsid w:val="00B845AD"/>
    <w:rsid w:val="00B86043"/>
    <w:rsid w:val="00B93662"/>
    <w:rsid w:val="00B952DB"/>
    <w:rsid w:val="00BA24B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B2CB8"/>
    <w:rsid w:val="00FD5E5A"/>
    <w:rsid w:val="00FE183A"/>
    <w:rsid w:val="00FE278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BBD0ED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9D8D-DF2F-4BD9-A1CE-1353B033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5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a.ordynska</cp:lastModifiedBy>
  <cp:revision>229</cp:revision>
  <cp:lastPrinted>2015-08-03T08:06:00Z</cp:lastPrinted>
  <dcterms:created xsi:type="dcterms:W3CDTF">2013-01-02T08:49:00Z</dcterms:created>
  <dcterms:modified xsi:type="dcterms:W3CDTF">2019-04-09T12:34:00Z</dcterms:modified>
</cp:coreProperties>
</file>