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C5AF" w14:textId="7C13F8D2" w:rsidR="005A1B68" w:rsidRDefault="00194824" w:rsidP="007115E5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7E16C1" wp14:editId="453E5177">
            <wp:simplePos x="0" y="0"/>
            <wp:positionH relativeFrom="column">
              <wp:posOffset>4518660</wp:posOffset>
            </wp:positionH>
            <wp:positionV relativeFrom="paragraph">
              <wp:posOffset>114300</wp:posOffset>
            </wp:positionV>
            <wp:extent cx="2120265" cy="7772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362B0BB" wp14:editId="31127F3A">
            <wp:simplePos x="0" y="0"/>
            <wp:positionH relativeFrom="column">
              <wp:posOffset>-15240</wp:posOffset>
            </wp:positionH>
            <wp:positionV relativeFrom="paragraph">
              <wp:posOffset>167640</wp:posOffset>
            </wp:positionV>
            <wp:extent cx="954405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CACCF" w14:textId="77777777" w:rsidR="007115E5" w:rsidRDefault="007115E5" w:rsidP="005A1B68">
      <w:pPr>
        <w:spacing w:line="360" w:lineRule="auto"/>
        <w:jc w:val="both"/>
        <w:rPr>
          <w:b/>
          <w:sz w:val="28"/>
          <w:szCs w:val="28"/>
        </w:rPr>
      </w:pPr>
    </w:p>
    <w:p w14:paraId="715E39B1" w14:textId="77777777" w:rsidR="005A1B68" w:rsidRDefault="005A1B68" w:rsidP="005A1B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SZCZEGÓŁOWY OPIS PRZEDMIOTU ZAMÓWIENIA </w:t>
      </w:r>
    </w:p>
    <w:p w14:paraId="46D839DB" w14:textId="77777777" w:rsidR="00137D39" w:rsidRDefault="00031154" w:rsidP="005A1B68">
      <w:pPr>
        <w:spacing w:line="360" w:lineRule="auto"/>
        <w:jc w:val="center"/>
        <w:rPr>
          <w:b/>
        </w:rPr>
      </w:pPr>
      <w:r>
        <w:rPr>
          <w:b/>
        </w:rPr>
        <w:t xml:space="preserve">DLA ZADANIA POD NAZWĄ </w:t>
      </w:r>
    </w:p>
    <w:p w14:paraId="70305874" w14:textId="77777777" w:rsidR="00AD0BE9" w:rsidRDefault="00AD0BE9" w:rsidP="005A1B68">
      <w:pPr>
        <w:spacing w:line="360" w:lineRule="auto"/>
        <w:jc w:val="center"/>
        <w:rPr>
          <w:b/>
        </w:rPr>
      </w:pPr>
    </w:p>
    <w:p w14:paraId="09BE4870" w14:textId="77777777" w:rsidR="00137D39" w:rsidRDefault="00137D39" w:rsidP="005A1B68">
      <w:pPr>
        <w:spacing w:line="360" w:lineRule="auto"/>
        <w:jc w:val="center"/>
        <w:rPr>
          <w:b/>
        </w:rPr>
      </w:pPr>
    </w:p>
    <w:p w14:paraId="63EDB28C" w14:textId="5F5BF6C8" w:rsidR="001E5415" w:rsidRPr="001E5415" w:rsidRDefault="001E5415" w:rsidP="001E5415">
      <w:pPr>
        <w:spacing w:line="360" w:lineRule="auto"/>
        <w:jc w:val="center"/>
        <w:rPr>
          <w:b/>
          <w:sz w:val="28"/>
        </w:rPr>
      </w:pPr>
      <w:bookmarkStart w:id="0" w:name="_Hlk521692757"/>
      <w:bookmarkStart w:id="1" w:name="_Hlk521591353"/>
      <w:r w:rsidRPr="001E5415">
        <w:rPr>
          <w:b/>
          <w:sz w:val="28"/>
        </w:rPr>
        <w:t>„Dostarczenie i załadunek pelletu drzewnego klasy A1 do kotłowni w</w:t>
      </w:r>
      <w:r w:rsidR="00AA404B">
        <w:rPr>
          <w:b/>
          <w:sz w:val="28"/>
        </w:rPr>
        <w:t> </w:t>
      </w:r>
      <w:r w:rsidRPr="001E5415">
        <w:rPr>
          <w:b/>
          <w:sz w:val="28"/>
        </w:rPr>
        <w:t xml:space="preserve">budynku Skarżyskiego Inkubatora Technologicznego </w:t>
      </w:r>
    </w:p>
    <w:p w14:paraId="30E7981A" w14:textId="448885B2" w:rsidR="0031121B" w:rsidRDefault="001E5415" w:rsidP="001E5415">
      <w:pPr>
        <w:spacing w:line="360" w:lineRule="auto"/>
        <w:jc w:val="center"/>
        <w:rPr>
          <w:b/>
          <w:sz w:val="28"/>
        </w:rPr>
      </w:pPr>
      <w:r w:rsidRPr="001E5415">
        <w:rPr>
          <w:b/>
          <w:sz w:val="28"/>
        </w:rPr>
        <w:t xml:space="preserve">w okresie od 1 października </w:t>
      </w:r>
      <w:r w:rsidR="007D292A">
        <w:rPr>
          <w:b/>
          <w:sz w:val="28"/>
        </w:rPr>
        <w:t>201</w:t>
      </w:r>
      <w:r w:rsidR="001B7D02">
        <w:rPr>
          <w:b/>
          <w:sz w:val="28"/>
        </w:rPr>
        <w:t>9</w:t>
      </w:r>
      <w:r w:rsidR="007D292A">
        <w:rPr>
          <w:b/>
          <w:sz w:val="28"/>
        </w:rPr>
        <w:t xml:space="preserve"> r. </w:t>
      </w:r>
      <w:r w:rsidRPr="001E5415">
        <w:rPr>
          <w:b/>
          <w:sz w:val="28"/>
        </w:rPr>
        <w:t xml:space="preserve">do 31 </w:t>
      </w:r>
      <w:r w:rsidR="00490AAE">
        <w:rPr>
          <w:b/>
          <w:sz w:val="28"/>
        </w:rPr>
        <w:t>maj</w:t>
      </w:r>
      <w:r w:rsidRPr="001E5415">
        <w:rPr>
          <w:b/>
          <w:sz w:val="28"/>
        </w:rPr>
        <w:t>a 20</w:t>
      </w:r>
      <w:r w:rsidR="001B7D02">
        <w:rPr>
          <w:b/>
          <w:sz w:val="28"/>
        </w:rPr>
        <w:t>20</w:t>
      </w:r>
      <w:r w:rsidRPr="001E5415">
        <w:rPr>
          <w:b/>
          <w:sz w:val="28"/>
        </w:rPr>
        <w:t xml:space="preserve"> r.”</w:t>
      </w:r>
    </w:p>
    <w:p w14:paraId="30F91DCB" w14:textId="4F076C5A" w:rsidR="000E37B0" w:rsidRDefault="000E37B0" w:rsidP="000E37B0">
      <w:pPr>
        <w:spacing w:line="360" w:lineRule="auto"/>
        <w:rPr>
          <w:b/>
          <w:sz w:val="28"/>
        </w:rPr>
      </w:pPr>
    </w:p>
    <w:p w14:paraId="6AD49CCC" w14:textId="799031B8" w:rsidR="00194824" w:rsidRDefault="00194824" w:rsidP="000E37B0">
      <w:pPr>
        <w:spacing w:line="360" w:lineRule="auto"/>
        <w:rPr>
          <w:b/>
          <w:sz w:val="28"/>
        </w:rPr>
      </w:pPr>
    </w:p>
    <w:p w14:paraId="2BD06A8A" w14:textId="7593EBFF" w:rsidR="00194824" w:rsidRDefault="00194824" w:rsidP="000E37B0">
      <w:pPr>
        <w:spacing w:line="360" w:lineRule="auto"/>
        <w:rPr>
          <w:b/>
          <w:sz w:val="28"/>
        </w:rPr>
      </w:pPr>
    </w:p>
    <w:p w14:paraId="46D19ADC" w14:textId="77777777" w:rsidR="00194824" w:rsidRDefault="00194824" w:rsidP="000E37B0">
      <w:pPr>
        <w:spacing w:line="360" w:lineRule="auto"/>
        <w:rPr>
          <w:b/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833873104"/>
        <w:docPartObj>
          <w:docPartGallery w:val="Table of Contents"/>
          <w:docPartUnique/>
        </w:docPartObj>
      </w:sdtPr>
      <w:sdtEndPr/>
      <w:sdtContent>
        <w:p w14:paraId="1AE77A79" w14:textId="3623DCC8" w:rsidR="000E37B0" w:rsidRPr="00194824" w:rsidRDefault="000E37B0">
          <w:pPr>
            <w:pStyle w:val="Nagwekspisutreci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948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Spis treści</w:t>
          </w:r>
        </w:p>
        <w:p w14:paraId="0992FF4C" w14:textId="2EB9113D" w:rsidR="00416D52" w:rsidRPr="00416D52" w:rsidRDefault="000E37B0" w:rsidP="00416D52">
          <w:pPr>
            <w:pStyle w:val="Spistreci2"/>
            <w:tabs>
              <w:tab w:val="left" w:pos="720"/>
              <w:tab w:val="right" w:leader="dot" w:pos="10456"/>
            </w:tabs>
            <w:spacing w:line="480" w:lineRule="auto"/>
            <w:rPr>
              <w:rFonts w:ascii="Times New Roman" w:eastAsiaTheme="minorEastAsia" w:hAnsi="Times New Roman"/>
              <w:i w:val="0"/>
              <w:iCs w:val="0"/>
              <w:noProof/>
              <w:sz w:val="24"/>
              <w:szCs w:val="24"/>
            </w:rPr>
          </w:pPr>
          <w:r w:rsidRPr="00416D52">
            <w:rPr>
              <w:rFonts w:ascii="Times New Roman" w:hAnsi="Times New Roman"/>
              <w:i w:val="0"/>
              <w:iCs w:val="0"/>
              <w:sz w:val="24"/>
              <w:szCs w:val="24"/>
            </w:rPr>
            <w:fldChar w:fldCharType="begin"/>
          </w:r>
          <w:r w:rsidRPr="00416D52">
            <w:rPr>
              <w:rFonts w:ascii="Times New Roman" w:hAnsi="Times New Roman"/>
              <w:i w:val="0"/>
              <w:iCs w:val="0"/>
              <w:sz w:val="24"/>
              <w:szCs w:val="24"/>
            </w:rPr>
            <w:instrText xml:space="preserve"> TOC \o "1-3" \h \z \u </w:instrText>
          </w:r>
          <w:r w:rsidRPr="00416D52">
            <w:rPr>
              <w:rFonts w:ascii="Times New Roman" w:hAnsi="Times New Roman"/>
              <w:i w:val="0"/>
              <w:iCs w:val="0"/>
              <w:sz w:val="24"/>
              <w:szCs w:val="24"/>
            </w:rPr>
            <w:fldChar w:fldCharType="separate"/>
          </w:r>
          <w:hyperlink w:anchor="_Toc16511509" w:history="1">
            <w:r w:rsidR="00416D52" w:rsidRPr="00416D52">
              <w:rPr>
                <w:rStyle w:val="Hipercze"/>
                <w:rFonts w:ascii="Times New Roman" w:eastAsiaTheme="majorEastAsia" w:hAnsi="Times New Roman"/>
                <w:i w:val="0"/>
                <w:iCs w:val="0"/>
                <w:noProof/>
                <w:sz w:val="24"/>
                <w:szCs w:val="24"/>
              </w:rPr>
              <w:t>I.</w:t>
            </w:r>
            <w:r w:rsidR="00416D52" w:rsidRPr="00416D52">
              <w:rPr>
                <w:rFonts w:ascii="Times New Roman" w:eastAsiaTheme="minorEastAsia" w:hAnsi="Times New Roman"/>
                <w:i w:val="0"/>
                <w:iCs w:val="0"/>
                <w:noProof/>
                <w:sz w:val="24"/>
                <w:szCs w:val="24"/>
              </w:rPr>
              <w:tab/>
            </w:r>
            <w:r w:rsidR="00416D52" w:rsidRPr="00416D52">
              <w:rPr>
                <w:rStyle w:val="Hipercze"/>
                <w:rFonts w:ascii="Times New Roman" w:eastAsiaTheme="majorEastAsia" w:hAnsi="Times New Roman"/>
                <w:i w:val="0"/>
                <w:iCs w:val="0"/>
                <w:noProof/>
                <w:sz w:val="24"/>
                <w:szCs w:val="24"/>
              </w:rPr>
              <w:t>Nazwa zadania</w:t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_Toc16511509 \h </w:instrText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t>2</w:t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58AD1F" w14:textId="527FE25B" w:rsidR="00416D52" w:rsidRPr="00416D52" w:rsidRDefault="00DF32F5" w:rsidP="00416D52">
          <w:pPr>
            <w:pStyle w:val="Spistreci2"/>
            <w:tabs>
              <w:tab w:val="left" w:pos="720"/>
              <w:tab w:val="right" w:leader="dot" w:pos="10456"/>
            </w:tabs>
            <w:spacing w:line="480" w:lineRule="auto"/>
            <w:rPr>
              <w:rFonts w:ascii="Times New Roman" w:eastAsiaTheme="minorEastAsia" w:hAnsi="Times New Roman"/>
              <w:i w:val="0"/>
              <w:iCs w:val="0"/>
              <w:noProof/>
              <w:sz w:val="24"/>
              <w:szCs w:val="24"/>
            </w:rPr>
          </w:pPr>
          <w:hyperlink w:anchor="_Toc16511510" w:history="1">
            <w:r w:rsidR="00416D52" w:rsidRPr="00416D52">
              <w:rPr>
                <w:rStyle w:val="Hipercze"/>
                <w:rFonts w:ascii="Times New Roman" w:eastAsiaTheme="majorEastAsia" w:hAnsi="Times New Roman"/>
                <w:i w:val="0"/>
                <w:iCs w:val="0"/>
                <w:noProof/>
                <w:sz w:val="24"/>
                <w:szCs w:val="24"/>
              </w:rPr>
              <w:t>II.</w:t>
            </w:r>
            <w:r w:rsidR="00416D52" w:rsidRPr="00416D52">
              <w:rPr>
                <w:rFonts w:ascii="Times New Roman" w:eastAsiaTheme="minorEastAsia" w:hAnsi="Times New Roman"/>
                <w:i w:val="0"/>
                <w:iCs w:val="0"/>
                <w:noProof/>
                <w:sz w:val="24"/>
                <w:szCs w:val="24"/>
              </w:rPr>
              <w:tab/>
            </w:r>
            <w:r w:rsidR="00416D52" w:rsidRPr="00416D52">
              <w:rPr>
                <w:rStyle w:val="Hipercze"/>
                <w:rFonts w:ascii="Times New Roman" w:eastAsiaTheme="majorEastAsia" w:hAnsi="Times New Roman"/>
                <w:i w:val="0"/>
                <w:iCs w:val="0"/>
                <w:noProof/>
                <w:sz w:val="24"/>
                <w:szCs w:val="24"/>
              </w:rPr>
              <w:t>Przedmiot i zakres rzeczowy zamówienia</w:t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_Toc16511510 \h </w:instrText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t>2</w:t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F66609" w14:textId="42AE547F" w:rsidR="00416D52" w:rsidRPr="00416D52" w:rsidRDefault="00DF32F5" w:rsidP="00416D52">
          <w:pPr>
            <w:pStyle w:val="Spistreci2"/>
            <w:tabs>
              <w:tab w:val="left" w:pos="720"/>
              <w:tab w:val="right" w:leader="dot" w:pos="10456"/>
            </w:tabs>
            <w:spacing w:line="480" w:lineRule="auto"/>
            <w:rPr>
              <w:rFonts w:ascii="Times New Roman" w:eastAsiaTheme="minorEastAsia" w:hAnsi="Times New Roman"/>
              <w:i w:val="0"/>
              <w:iCs w:val="0"/>
              <w:noProof/>
              <w:sz w:val="24"/>
              <w:szCs w:val="24"/>
            </w:rPr>
          </w:pPr>
          <w:hyperlink w:anchor="_Toc16511511" w:history="1">
            <w:r w:rsidR="00416D52" w:rsidRPr="00416D52">
              <w:rPr>
                <w:rStyle w:val="Hipercze"/>
                <w:rFonts w:ascii="Times New Roman" w:eastAsiaTheme="majorEastAsia" w:hAnsi="Times New Roman"/>
                <w:i w:val="0"/>
                <w:iCs w:val="0"/>
                <w:noProof/>
                <w:sz w:val="24"/>
                <w:szCs w:val="24"/>
              </w:rPr>
              <w:t>III.</w:t>
            </w:r>
            <w:r w:rsidR="00416D52" w:rsidRPr="00416D52">
              <w:rPr>
                <w:rFonts w:ascii="Times New Roman" w:eastAsiaTheme="minorEastAsia" w:hAnsi="Times New Roman"/>
                <w:i w:val="0"/>
                <w:iCs w:val="0"/>
                <w:noProof/>
                <w:sz w:val="24"/>
                <w:szCs w:val="24"/>
              </w:rPr>
              <w:tab/>
            </w:r>
            <w:r w:rsidR="00416D52" w:rsidRPr="00416D52">
              <w:rPr>
                <w:rStyle w:val="Hipercze"/>
                <w:rFonts w:ascii="Times New Roman" w:eastAsiaTheme="majorEastAsia" w:hAnsi="Times New Roman"/>
                <w:i w:val="0"/>
                <w:iCs w:val="0"/>
                <w:noProof/>
                <w:sz w:val="24"/>
                <w:szCs w:val="24"/>
              </w:rPr>
              <w:t>Szczegółowy opis sposobu realizacji zamówienia</w:t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_Toc16511511 \h </w:instrText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t>2</w:t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B55710" w14:textId="52C329D1" w:rsidR="00416D52" w:rsidRPr="00416D52" w:rsidRDefault="00DF32F5" w:rsidP="00416D52">
          <w:pPr>
            <w:pStyle w:val="Spistreci2"/>
            <w:tabs>
              <w:tab w:val="left" w:pos="720"/>
              <w:tab w:val="right" w:leader="dot" w:pos="10456"/>
            </w:tabs>
            <w:spacing w:line="480" w:lineRule="auto"/>
            <w:rPr>
              <w:rFonts w:ascii="Times New Roman" w:eastAsiaTheme="minorEastAsia" w:hAnsi="Times New Roman"/>
              <w:i w:val="0"/>
              <w:iCs w:val="0"/>
              <w:noProof/>
              <w:sz w:val="24"/>
              <w:szCs w:val="24"/>
            </w:rPr>
          </w:pPr>
          <w:hyperlink w:anchor="_Toc16511512" w:history="1">
            <w:r w:rsidR="00416D52" w:rsidRPr="00416D52">
              <w:rPr>
                <w:rStyle w:val="Hipercze"/>
                <w:rFonts w:ascii="Times New Roman" w:eastAsiaTheme="majorEastAsia" w:hAnsi="Times New Roman"/>
                <w:i w:val="0"/>
                <w:iCs w:val="0"/>
                <w:noProof/>
                <w:sz w:val="24"/>
                <w:szCs w:val="24"/>
              </w:rPr>
              <w:t>IV.</w:t>
            </w:r>
            <w:r w:rsidR="00416D52" w:rsidRPr="00416D52">
              <w:rPr>
                <w:rFonts w:ascii="Times New Roman" w:eastAsiaTheme="minorEastAsia" w:hAnsi="Times New Roman"/>
                <w:i w:val="0"/>
                <w:iCs w:val="0"/>
                <w:noProof/>
                <w:sz w:val="24"/>
                <w:szCs w:val="24"/>
              </w:rPr>
              <w:tab/>
            </w:r>
            <w:r w:rsidR="00416D52" w:rsidRPr="00416D52">
              <w:rPr>
                <w:rStyle w:val="Hipercze"/>
                <w:rFonts w:ascii="Times New Roman" w:eastAsiaTheme="majorEastAsia" w:hAnsi="Times New Roman"/>
                <w:i w:val="0"/>
                <w:iCs w:val="0"/>
                <w:noProof/>
                <w:sz w:val="24"/>
                <w:szCs w:val="24"/>
              </w:rPr>
              <w:t>Warunki świadczenia usługi</w:t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_Toc16511512 \h </w:instrText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t>3</w:t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D9DAF3" w14:textId="43B10C8E" w:rsidR="00416D52" w:rsidRPr="00416D52" w:rsidRDefault="00DF32F5" w:rsidP="00416D52">
          <w:pPr>
            <w:pStyle w:val="Spistreci2"/>
            <w:tabs>
              <w:tab w:val="left" w:pos="720"/>
              <w:tab w:val="right" w:leader="dot" w:pos="10456"/>
            </w:tabs>
            <w:spacing w:line="480" w:lineRule="auto"/>
            <w:rPr>
              <w:rFonts w:ascii="Times New Roman" w:eastAsiaTheme="minorEastAsia" w:hAnsi="Times New Roman"/>
              <w:i w:val="0"/>
              <w:iCs w:val="0"/>
              <w:noProof/>
              <w:sz w:val="24"/>
              <w:szCs w:val="24"/>
            </w:rPr>
          </w:pPr>
          <w:hyperlink w:anchor="_Toc16511513" w:history="1">
            <w:r w:rsidR="00416D52" w:rsidRPr="00416D52">
              <w:rPr>
                <w:rStyle w:val="Hipercze"/>
                <w:rFonts w:ascii="Times New Roman" w:eastAsiaTheme="majorEastAsia" w:hAnsi="Times New Roman"/>
                <w:i w:val="0"/>
                <w:iCs w:val="0"/>
                <w:noProof/>
                <w:sz w:val="24"/>
                <w:szCs w:val="24"/>
              </w:rPr>
              <w:t>V.</w:t>
            </w:r>
            <w:r w:rsidR="00416D52" w:rsidRPr="00416D52">
              <w:rPr>
                <w:rFonts w:ascii="Times New Roman" w:eastAsiaTheme="minorEastAsia" w:hAnsi="Times New Roman"/>
                <w:i w:val="0"/>
                <w:iCs w:val="0"/>
                <w:noProof/>
                <w:sz w:val="24"/>
                <w:szCs w:val="24"/>
              </w:rPr>
              <w:tab/>
            </w:r>
            <w:r w:rsidR="00416D52" w:rsidRPr="00416D52">
              <w:rPr>
                <w:rStyle w:val="Hipercze"/>
                <w:rFonts w:ascii="Times New Roman" w:eastAsiaTheme="majorEastAsia" w:hAnsi="Times New Roman"/>
                <w:i w:val="0"/>
                <w:iCs w:val="0"/>
                <w:noProof/>
                <w:sz w:val="24"/>
                <w:szCs w:val="24"/>
              </w:rPr>
              <w:t>Kryteria oceny ofert</w:t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_Toc16511513 \h </w:instrText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t>4</w:t>
            </w:r>
            <w:r w:rsidR="00416D52" w:rsidRPr="00416D52">
              <w:rPr>
                <w:rFonts w:ascii="Times New Roman" w:hAnsi="Times New Roman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522124" w14:textId="512EC045" w:rsidR="000E37B0" w:rsidRDefault="000E37B0" w:rsidP="00416D52">
          <w:pPr>
            <w:spacing w:line="480" w:lineRule="auto"/>
          </w:pPr>
          <w:r w:rsidRPr="00416D52">
            <w:fldChar w:fldCharType="end"/>
          </w:r>
        </w:p>
      </w:sdtContent>
    </w:sdt>
    <w:p w14:paraId="7DBD8717" w14:textId="77777777" w:rsidR="000E37B0" w:rsidRPr="0031121B" w:rsidRDefault="000E37B0" w:rsidP="000E37B0">
      <w:pPr>
        <w:spacing w:line="360" w:lineRule="auto"/>
        <w:rPr>
          <w:b/>
          <w:sz w:val="28"/>
        </w:rPr>
      </w:pPr>
    </w:p>
    <w:bookmarkEnd w:id="0"/>
    <w:bookmarkEnd w:id="1"/>
    <w:p w14:paraId="3FC2DEDC" w14:textId="77777777" w:rsidR="00814213" w:rsidRDefault="0081421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EC675A" w14:textId="77777777" w:rsidR="00D11A40" w:rsidRDefault="005A1B68" w:rsidP="00DD513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SZCZEGÓŁOWY OPIS PRZEDMIOTU ZAMÓWIENIA</w:t>
      </w:r>
    </w:p>
    <w:p w14:paraId="5545C1D5" w14:textId="77777777" w:rsidR="00E47DA1" w:rsidRPr="00C3318B" w:rsidRDefault="00C3318B" w:rsidP="00DD5132">
      <w:pPr>
        <w:keepNext/>
        <w:keepLines/>
        <w:numPr>
          <w:ilvl w:val="0"/>
          <w:numId w:val="2"/>
        </w:numPr>
        <w:spacing w:before="200" w:after="240"/>
        <w:ind w:left="284" w:hanging="294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2" w:name="_Toc16511509"/>
      <w:r>
        <w:rPr>
          <w:rFonts w:eastAsiaTheme="majorEastAsia"/>
          <w:b/>
          <w:bCs/>
          <w:color w:val="000000" w:themeColor="text1"/>
          <w:sz w:val="28"/>
          <w:szCs w:val="28"/>
        </w:rPr>
        <w:t>Nazwa zadania</w:t>
      </w:r>
      <w:bookmarkEnd w:id="2"/>
    </w:p>
    <w:p w14:paraId="7029F5EC" w14:textId="5FB8E53A" w:rsidR="00A82401" w:rsidRPr="00A82401" w:rsidRDefault="00ED5359" w:rsidP="00ED5359">
      <w:pPr>
        <w:spacing w:line="360" w:lineRule="auto"/>
        <w:jc w:val="both"/>
      </w:pPr>
      <w:r>
        <w:t>Dostarczenie i załadunek pel</w:t>
      </w:r>
      <w:r w:rsidR="00C95508">
        <w:t>l</w:t>
      </w:r>
      <w:r>
        <w:t xml:space="preserve">etu drzewnego klasy A1 do kotłowni w budynku Skarżyskiego Inkubatora Technologicznego w okresie od 1 października </w:t>
      </w:r>
      <w:r w:rsidR="00C95508">
        <w:t xml:space="preserve">2019 r. </w:t>
      </w:r>
      <w:r>
        <w:t xml:space="preserve">do 31 </w:t>
      </w:r>
      <w:r w:rsidR="00C30C9D">
        <w:t>maja</w:t>
      </w:r>
      <w:r>
        <w:t xml:space="preserve"> 20</w:t>
      </w:r>
      <w:r w:rsidR="001B7D02">
        <w:t>20</w:t>
      </w:r>
      <w:r>
        <w:t xml:space="preserve"> r.</w:t>
      </w:r>
    </w:p>
    <w:p w14:paraId="14CC4E01" w14:textId="77777777" w:rsidR="00365121" w:rsidRDefault="00365121" w:rsidP="00E47DA1">
      <w:pPr>
        <w:spacing w:line="360" w:lineRule="auto"/>
        <w:jc w:val="both"/>
        <w:rPr>
          <w:b/>
          <w:color w:val="000000" w:themeColor="text1"/>
        </w:rPr>
      </w:pPr>
    </w:p>
    <w:p w14:paraId="7CD94C29" w14:textId="77777777" w:rsidR="00E47DA1" w:rsidRPr="00EA2D0E" w:rsidRDefault="00E47DA1" w:rsidP="00E47DA1">
      <w:pPr>
        <w:spacing w:line="360" w:lineRule="auto"/>
        <w:jc w:val="both"/>
        <w:rPr>
          <w:b/>
          <w:color w:val="000000" w:themeColor="text1"/>
        </w:rPr>
      </w:pPr>
      <w:r w:rsidRPr="00EA2D0E">
        <w:rPr>
          <w:b/>
          <w:color w:val="000000" w:themeColor="text1"/>
        </w:rPr>
        <w:t>Kod CPV:</w:t>
      </w:r>
    </w:p>
    <w:p w14:paraId="374BABE5" w14:textId="77777777" w:rsidR="00A806FD" w:rsidRPr="00EA2D0E" w:rsidRDefault="00ED5359" w:rsidP="00E47DA1">
      <w:pPr>
        <w:spacing w:line="360" w:lineRule="auto"/>
        <w:jc w:val="both"/>
      </w:pPr>
      <w:r w:rsidRPr="00ED5359">
        <w:t>09111400-4 - Paliwa drzewne</w:t>
      </w:r>
    </w:p>
    <w:p w14:paraId="6D0E325A" w14:textId="77777777" w:rsidR="00E47DA1" w:rsidRPr="00EA2D0E" w:rsidRDefault="00E47DA1" w:rsidP="00DD5132">
      <w:pPr>
        <w:keepNext/>
        <w:keepLines/>
        <w:numPr>
          <w:ilvl w:val="0"/>
          <w:numId w:val="2"/>
        </w:numPr>
        <w:spacing w:before="200" w:after="240"/>
        <w:ind w:left="284" w:hanging="294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3" w:name="_Toc378325056"/>
      <w:bookmarkStart w:id="4" w:name="_Toc378053333"/>
      <w:bookmarkStart w:id="5" w:name="_Toc377126016"/>
      <w:bookmarkStart w:id="6" w:name="_Toc377989340"/>
      <w:bookmarkStart w:id="7" w:name="_Toc387042876"/>
      <w:bookmarkStart w:id="8" w:name="_Toc16511510"/>
      <w:r w:rsidRPr="00EA2D0E">
        <w:rPr>
          <w:rFonts w:eastAsiaTheme="majorEastAsia"/>
          <w:b/>
          <w:bCs/>
          <w:color w:val="000000" w:themeColor="text1"/>
          <w:sz w:val="28"/>
          <w:szCs w:val="28"/>
        </w:rPr>
        <w:t>Przedmiot i zakres rzeczowy zamówienia</w:t>
      </w:r>
      <w:bookmarkEnd w:id="3"/>
      <w:bookmarkEnd w:id="4"/>
      <w:bookmarkEnd w:id="5"/>
      <w:bookmarkEnd w:id="6"/>
      <w:bookmarkEnd w:id="7"/>
      <w:bookmarkEnd w:id="8"/>
    </w:p>
    <w:p w14:paraId="430FF251" w14:textId="77777777" w:rsidR="00194824" w:rsidRDefault="00402D94" w:rsidP="00402D94">
      <w:pPr>
        <w:spacing w:line="360" w:lineRule="auto"/>
        <w:jc w:val="both"/>
      </w:pPr>
      <w:bookmarkStart w:id="9" w:name="_Hlk521693570"/>
      <w:bookmarkStart w:id="10" w:name="_Toc378325057"/>
      <w:bookmarkStart w:id="11" w:name="_Toc378053334"/>
      <w:bookmarkStart w:id="12" w:name="_Toc377989341"/>
      <w:bookmarkStart w:id="13" w:name="_Toc387042877"/>
      <w:bookmarkStart w:id="14" w:name="_Toc377126017"/>
      <w:r>
        <w:t>Przedmiotem zamówienia jest dostawa i załadunek pelletu drzewnego do kotłowni budynku Skarżyskiego Inkubatora Technologicznego przy ul. Asfaltowej 1a/364 w Skarżysku Kamiennej.</w:t>
      </w:r>
    </w:p>
    <w:p w14:paraId="54AE8F72" w14:textId="06DF641A" w:rsidR="00402D94" w:rsidRDefault="00402D94" w:rsidP="00402D94">
      <w:pPr>
        <w:spacing w:line="360" w:lineRule="auto"/>
        <w:jc w:val="both"/>
      </w:pPr>
      <w:r w:rsidRPr="00BC27DE">
        <w:rPr>
          <w:b/>
        </w:rPr>
        <w:t>Okres dostaw:</w:t>
      </w:r>
      <w:r>
        <w:t xml:space="preserve"> od dnia </w:t>
      </w:r>
      <w:r w:rsidR="00E12096">
        <w:t>1 października 201</w:t>
      </w:r>
      <w:r w:rsidR="00F02E05">
        <w:t>9</w:t>
      </w:r>
      <w:r w:rsidR="00E12096">
        <w:t xml:space="preserve"> r.</w:t>
      </w:r>
      <w:r>
        <w:t xml:space="preserve"> do </w:t>
      </w:r>
      <w:r w:rsidR="00E12096">
        <w:t xml:space="preserve">dnia </w:t>
      </w:r>
      <w:r>
        <w:t xml:space="preserve">31 </w:t>
      </w:r>
      <w:r w:rsidR="002A6502">
        <w:t>maja</w:t>
      </w:r>
      <w:r>
        <w:t xml:space="preserve"> 20</w:t>
      </w:r>
      <w:r w:rsidR="00F02E05">
        <w:t>20</w:t>
      </w:r>
      <w:r>
        <w:t xml:space="preserve"> r.</w:t>
      </w:r>
    </w:p>
    <w:p w14:paraId="47C1DFDB" w14:textId="2321964D" w:rsidR="00402D94" w:rsidRDefault="00402D94" w:rsidP="00402D94">
      <w:pPr>
        <w:spacing w:line="360" w:lineRule="auto"/>
        <w:jc w:val="both"/>
      </w:pPr>
      <w:r w:rsidRPr="00BC27DE">
        <w:rPr>
          <w:b/>
        </w:rPr>
        <w:t>Szacowana całkowita masa pelletu objętego dostawami:</w:t>
      </w:r>
      <w:r>
        <w:t xml:space="preserve"> </w:t>
      </w:r>
      <w:r w:rsidR="00587A77">
        <w:t xml:space="preserve">maksymalnie </w:t>
      </w:r>
      <w:r>
        <w:t>1</w:t>
      </w:r>
      <w:r w:rsidR="00194824">
        <w:t>1</w:t>
      </w:r>
      <w:r>
        <w:t xml:space="preserve">0 </w:t>
      </w:r>
      <w:r w:rsidR="00E12096">
        <w:t xml:space="preserve">ton </w:t>
      </w:r>
    </w:p>
    <w:p w14:paraId="73B5AD6C" w14:textId="77777777" w:rsidR="00402D94" w:rsidRDefault="00402D94" w:rsidP="00402D94">
      <w:pPr>
        <w:spacing w:line="360" w:lineRule="auto"/>
        <w:jc w:val="both"/>
      </w:pPr>
    </w:p>
    <w:p w14:paraId="1BCAF269" w14:textId="77777777" w:rsidR="00402D94" w:rsidRDefault="00402D94" w:rsidP="00402D94">
      <w:pPr>
        <w:spacing w:line="360" w:lineRule="auto"/>
        <w:jc w:val="both"/>
        <w:rPr>
          <w:b/>
          <w:bCs/>
          <w:color w:val="000000" w:themeColor="text1"/>
        </w:rPr>
      </w:pPr>
      <w:r w:rsidRPr="0024251D">
        <w:rPr>
          <w:b/>
          <w:bCs/>
          <w:color w:val="000000" w:themeColor="text1"/>
        </w:rPr>
        <w:t>Realizacja przedmiotu zamówienia obejmuje</w:t>
      </w:r>
      <w:r>
        <w:rPr>
          <w:b/>
          <w:bCs/>
          <w:color w:val="000000" w:themeColor="text1"/>
        </w:rPr>
        <w:t xml:space="preserve"> w szczególności</w:t>
      </w:r>
      <w:r w:rsidRPr="0024251D">
        <w:rPr>
          <w:b/>
          <w:bCs/>
          <w:color w:val="000000" w:themeColor="text1"/>
        </w:rPr>
        <w:t>:</w:t>
      </w:r>
    </w:p>
    <w:p w14:paraId="53C26875" w14:textId="1790CE2C" w:rsidR="00402D94" w:rsidRDefault="00402D94" w:rsidP="00402D9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Zapewnienie dostaw pelletu drzewnego klasy A1 zgodnie z normą </w:t>
      </w:r>
      <w:r w:rsidRPr="003F508D">
        <w:rPr>
          <w:bCs/>
          <w:color w:val="000000" w:themeColor="text1"/>
        </w:rPr>
        <w:t>PN-EN ISO 17225-2:2014, (E)</w:t>
      </w:r>
      <w:r>
        <w:rPr>
          <w:bCs/>
          <w:color w:val="000000" w:themeColor="text1"/>
        </w:rPr>
        <w:t xml:space="preserve"> o</w:t>
      </w:r>
      <w:r w:rsidR="00F32808">
        <w:rPr>
          <w:bCs/>
          <w:color w:val="000000" w:themeColor="text1"/>
        </w:rPr>
        <w:t> </w:t>
      </w:r>
      <w:r>
        <w:rPr>
          <w:bCs/>
          <w:color w:val="000000" w:themeColor="text1"/>
        </w:rPr>
        <w:t>następujących parametrach</w:t>
      </w:r>
      <w:r w:rsidRPr="00BC27DE">
        <w:rPr>
          <w:bCs/>
          <w:color w:val="000000" w:themeColor="text1"/>
        </w:rPr>
        <w:t xml:space="preserve">: </w:t>
      </w:r>
    </w:p>
    <w:p w14:paraId="642E20D3" w14:textId="77777777" w:rsidR="00402D94" w:rsidRPr="00BC27DE" w:rsidRDefault="00402D94" w:rsidP="00474708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 w:themeColor="text1"/>
        </w:rPr>
      </w:pPr>
      <w:r w:rsidRPr="00BC27DE">
        <w:rPr>
          <w:bCs/>
          <w:color w:val="000000" w:themeColor="text1"/>
        </w:rPr>
        <w:t>kaloryczność nie mniejsz</w:t>
      </w:r>
      <w:r>
        <w:rPr>
          <w:bCs/>
          <w:color w:val="000000" w:themeColor="text1"/>
        </w:rPr>
        <w:t>a</w:t>
      </w:r>
      <w:r w:rsidRPr="00BC27DE">
        <w:rPr>
          <w:bCs/>
          <w:color w:val="000000" w:themeColor="text1"/>
        </w:rPr>
        <w:t xml:space="preserve"> niż </w:t>
      </w:r>
      <w:r>
        <w:rPr>
          <w:bCs/>
          <w:color w:val="000000" w:themeColor="text1"/>
        </w:rPr>
        <w:t>16,5</w:t>
      </w:r>
      <w:r w:rsidRPr="00BC27DE">
        <w:rPr>
          <w:bCs/>
          <w:color w:val="000000" w:themeColor="text1"/>
        </w:rPr>
        <w:t xml:space="preserve"> MJ/kg, </w:t>
      </w:r>
    </w:p>
    <w:p w14:paraId="58AE3410" w14:textId="77777777" w:rsidR="00402D94" w:rsidRPr="00BC27DE" w:rsidRDefault="00402D94" w:rsidP="00474708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 w:themeColor="text1"/>
        </w:rPr>
      </w:pPr>
      <w:r w:rsidRPr="00BC27DE">
        <w:rPr>
          <w:bCs/>
          <w:color w:val="000000" w:themeColor="text1"/>
        </w:rPr>
        <w:t xml:space="preserve">średnica 6÷8 mm, </w:t>
      </w:r>
    </w:p>
    <w:p w14:paraId="2E103BDB" w14:textId="77777777" w:rsidR="00402D94" w:rsidRPr="00BC27DE" w:rsidRDefault="00402D94" w:rsidP="00474708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 w:themeColor="text1"/>
        </w:rPr>
      </w:pPr>
      <w:r w:rsidRPr="00BC27DE">
        <w:rPr>
          <w:bCs/>
          <w:color w:val="000000" w:themeColor="text1"/>
        </w:rPr>
        <w:t xml:space="preserve">długość </w:t>
      </w:r>
      <w:r>
        <w:rPr>
          <w:bCs/>
          <w:color w:val="000000" w:themeColor="text1"/>
        </w:rPr>
        <w:t>3,15</w:t>
      </w:r>
      <w:r w:rsidRPr="00BC27DE">
        <w:rPr>
          <w:bCs/>
          <w:color w:val="000000" w:themeColor="text1"/>
        </w:rPr>
        <w:t xml:space="preserve"> średnic,</w:t>
      </w:r>
    </w:p>
    <w:p w14:paraId="3FD50591" w14:textId="77777777" w:rsidR="00402D94" w:rsidRPr="00BC27DE" w:rsidRDefault="00402D94" w:rsidP="00474708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 w:themeColor="text1"/>
        </w:rPr>
      </w:pPr>
      <w:r w:rsidRPr="00BC27DE">
        <w:rPr>
          <w:bCs/>
          <w:color w:val="000000" w:themeColor="text1"/>
        </w:rPr>
        <w:t>wilgotność max 1</w:t>
      </w:r>
      <w:r>
        <w:rPr>
          <w:bCs/>
          <w:color w:val="000000" w:themeColor="text1"/>
        </w:rPr>
        <w:t>0</w:t>
      </w:r>
      <w:r w:rsidRPr="00BC27DE">
        <w:rPr>
          <w:bCs/>
          <w:color w:val="000000" w:themeColor="text1"/>
        </w:rPr>
        <w:t>%,</w:t>
      </w:r>
    </w:p>
    <w:p w14:paraId="6A4370AD" w14:textId="77777777" w:rsidR="00402D94" w:rsidRDefault="00402D94" w:rsidP="00474708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 w:themeColor="text1"/>
        </w:rPr>
      </w:pPr>
      <w:r w:rsidRPr="00BC27DE">
        <w:rPr>
          <w:bCs/>
          <w:color w:val="000000" w:themeColor="text1"/>
        </w:rPr>
        <w:t>gęstość materiału min. 1,12 kg/dm3,</w:t>
      </w:r>
    </w:p>
    <w:p w14:paraId="3846975B" w14:textId="77777777" w:rsidR="00402D94" w:rsidRDefault="00402D94" w:rsidP="00474708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 w:themeColor="text1"/>
        </w:rPr>
      </w:pPr>
      <w:r w:rsidRPr="00302069">
        <w:rPr>
          <w:bCs/>
          <w:color w:val="000000" w:themeColor="text1"/>
        </w:rPr>
        <w:t xml:space="preserve">zawartość popiołu max. </w:t>
      </w:r>
      <w:r>
        <w:rPr>
          <w:bCs/>
          <w:color w:val="000000" w:themeColor="text1"/>
        </w:rPr>
        <w:t>0,7</w:t>
      </w:r>
      <w:r w:rsidRPr="00302069">
        <w:rPr>
          <w:bCs/>
          <w:color w:val="000000" w:themeColor="text1"/>
        </w:rPr>
        <w:t>%.</w:t>
      </w:r>
    </w:p>
    <w:p w14:paraId="0729573A" w14:textId="70DDD051" w:rsidR="00674B37" w:rsidRPr="00D86BE2" w:rsidRDefault="00402D94" w:rsidP="00D86B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Załadunek pelletu drzewnego do </w:t>
      </w:r>
      <w:r w:rsidRPr="009148B1">
        <w:rPr>
          <w:bCs/>
          <w:color w:val="000000" w:themeColor="text1"/>
        </w:rPr>
        <w:t>kotłów HDG Bawaria Compact 200 zlokalizowanych w</w:t>
      </w:r>
      <w:r>
        <w:rPr>
          <w:bCs/>
          <w:color w:val="000000" w:themeColor="text1"/>
        </w:rPr>
        <w:t> </w:t>
      </w:r>
      <w:r w:rsidRPr="009148B1">
        <w:rPr>
          <w:bCs/>
          <w:color w:val="000000" w:themeColor="text1"/>
        </w:rPr>
        <w:t>budynku Skarżyskiego Inkubatora Technologicznego położonego przy ul. Asfaltowej 1a/364 w Skarżysku</w:t>
      </w:r>
      <w:r w:rsidR="00E12096">
        <w:rPr>
          <w:bCs/>
          <w:color w:val="000000" w:themeColor="text1"/>
        </w:rPr>
        <w:t xml:space="preserve"> </w:t>
      </w:r>
      <w:r w:rsidRPr="009148B1">
        <w:rPr>
          <w:bCs/>
          <w:color w:val="000000" w:themeColor="text1"/>
        </w:rPr>
        <w:t>-</w:t>
      </w:r>
      <w:r w:rsidR="00E12096">
        <w:rPr>
          <w:bCs/>
          <w:color w:val="000000" w:themeColor="text1"/>
        </w:rPr>
        <w:t xml:space="preserve"> </w:t>
      </w:r>
      <w:r w:rsidRPr="009148B1">
        <w:rPr>
          <w:bCs/>
          <w:color w:val="000000" w:themeColor="text1"/>
        </w:rPr>
        <w:t>Kamiennej</w:t>
      </w:r>
      <w:r>
        <w:rPr>
          <w:bCs/>
          <w:color w:val="000000" w:themeColor="text1"/>
        </w:rPr>
        <w:t xml:space="preserve">. </w:t>
      </w:r>
      <w:r w:rsidRPr="009148B1">
        <w:rPr>
          <w:bCs/>
          <w:color w:val="000000" w:themeColor="text1"/>
        </w:rPr>
        <w:t>Wloty załadunkowe do zasobników kotłów Bawaria Compact 200 znajdują się na dachu kotłowni</w:t>
      </w:r>
      <w:r>
        <w:rPr>
          <w:bCs/>
          <w:color w:val="000000" w:themeColor="text1"/>
        </w:rPr>
        <w:t>, na wysokości około 3 m od podłoża.</w:t>
      </w:r>
    </w:p>
    <w:p w14:paraId="58040564" w14:textId="77777777" w:rsidR="00E47DA1" w:rsidRDefault="00E47DA1" w:rsidP="00DD5132">
      <w:pPr>
        <w:keepNext/>
        <w:keepLines/>
        <w:numPr>
          <w:ilvl w:val="0"/>
          <w:numId w:val="2"/>
        </w:numPr>
        <w:spacing w:before="200" w:after="240"/>
        <w:ind w:left="284" w:hanging="294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15" w:name="_Toc16511511"/>
      <w:bookmarkEnd w:id="9"/>
      <w:r>
        <w:rPr>
          <w:rFonts w:eastAsiaTheme="majorEastAsia"/>
          <w:b/>
          <w:bCs/>
          <w:color w:val="000000" w:themeColor="text1"/>
          <w:sz w:val="28"/>
          <w:szCs w:val="28"/>
        </w:rPr>
        <w:t>Szczegółowy o</w:t>
      </w:r>
      <w:r w:rsidRPr="00EA2D0E">
        <w:rPr>
          <w:rFonts w:eastAsiaTheme="majorEastAsia"/>
          <w:b/>
          <w:bCs/>
          <w:color w:val="000000" w:themeColor="text1"/>
          <w:sz w:val="28"/>
          <w:szCs w:val="28"/>
        </w:rPr>
        <w:t>pis sposobu realizacji zamówienia</w:t>
      </w:r>
      <w:bookmarkEnd w:id="10"/>
      <w:bookmarkEnd w:id="11"/>
      <w:bookmarkEnd w:id="12"/>
      <w:bookmarkEnd w:id="13"/>
      <w:bookmarkEnd w:id="15"/>
      <w:r w:rsidRPr="00EA2D0E">
        <w:rPr>
          <w:rFonts w:eastAsiaTheme="majorEastAsia"/>
          <w:b/>
          <w:bCs/>
          <w:color w:val="000000" w:themeColor="text1"/>
          <w:sz w:val="28"/>
          <w:szCs w:val="28"/>
        </w:rPr>
        <w:t xml:space="preserve"> </w:t>
      </w:r>
    </w:p>
    <w:p w14:paraId="2D4FA572" w14:textId="77777777" w:rsidR="00F223BE" w:rsidRPr="00DD5132" w:rsidRDefault="00E47DA1" w:rsidP="00DD5132">
      <w:pPr>
        <w:spacing w:line="360" w:lineRule="auto"/>
        <w:jc w:val="both"/>
        <w:rPr>
          <w:bCs/>
          <w:color w:val="000000" w:themeColor="text1"/>
        </w:rPr>
      </w:pPr>
      <w:r w:rsidRPr="00283DC0">
        <w:rPr>
          <w:bCs/>
          <w:color w:val="000000" w:themeColor="text1"/>
        </w:rPr>
        <w:t>Realizacja przedmiotu zamówienia</w:t>
      </w:r>
      <w:r w:rsidR="0026274A">
        <w:rPr>
          <w:bCs/>
          <w:color w:val="000000" w:themeColor="text1"/>
        </w:rPr>
        <w:t xml:space="preserve"> obejmuje szczegółowo następujące działania: </w:t>
      </w:r>
    </w:p>
    <w:p w14:paraId="638AD144" w14:textId="5B23C5C7" w:rsidR="009A631F" w:rsidRPr="00263D1B" w:rsidRDefault="00587A77" w:rsidP="009A631F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 zakresie zapewnienia dostaw </w:t>
      </w:r>
      <w:r w:rsidR="007D292A">
        <w:rPr>
          <w:b/>
          <w:bCs/>
          <w:color w:val="000000" w:themeColor="text1"/>
        </w:rPr>
        <w:t>pelletu</w:t>
      </w:r>
      <w:r w:rsidR="005314DC">
        <w:rPr>
          <w:b/>
          <w:bCs/>
          <w:color w:val="000000" w:themeColor="text1"/>
        </w:rPr>
        <w:t>:</w:t>
      </w:r>
    </w:p>
    <w:p w14:paraId="2466D85C" w14:textId="1AA6C81F" w:rsidR="007D292A" w:rsidRDefault="007D292A" w:rsidP="00474708">
      <w:pPr>
        <w:pStyle w:val="Akapitzlist"/>
        <w:numPr>
          <w:ilvl w:val="0"/>
          <w:numId w:val="42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Dostawa pelletu w okresie od 1 października 201</w:t>
      </w:r>
      <w:r w:rsidR="00F02E05">
        <w:rPr>
          <w:bCs/>
          <w:color w:val="000000" w:themeColor="text1"/>
        </w:rPr>
        <w:t>9</w:t>
      </w:r>
      <w:r>
        <w:rPr>
          <w:bCs/>
          <w:color w:val="000000" w:themeColor="text1"/>
        </w:rPr>
        <w:t xml:space="preserve"> r. do 31 </w:t>
      </w:r>
      <w:r w:rsidR="004A3868">
        <w:rPr>
          <w:bCs/>
          <w:color w:val="000000" w:themeColor="text1"/>
        </w:rPr>
        <w:t>maja</w:t>
      </w:r>
      <w:r>
        <w:rPr>
          <w:bCs/>
          <w:color w:val="000000" w:themeColor="text1"/>
        </w:rPr>
        <w:t xml:space="preserve"> 20</w:t>
      </w:r>
      <w:r w:rsidR="00F02E05">
        <w:rPr>
          <w:bCs/>
          <w:color w:val="000000" w:themeColor="text1"/>
        </w:rPr>
        <w:t>20</w:t>
      </w:r>
      <w:r>
        <w:rPr>
          <w:bCs/>
          <w:color w:val="000000" w:themeColor="text1"/>
        </w:rPr>
        <w:t xml:space="preserve"> r.</w:t>
      </w:r>
      <w:r w:rsidR="00F14F2C">
        <w:rPr>
          <w:bCs/>
          <w:color w:val="000000" w:themeColor="text1"/>
        </w:rPr>
        <w:t xml:space="preserve"> realizowana będzie </w:t>
      </w:r>
      <w:r w:rsidR="00E12096">
        <w:rPr>
          <w:bCs/>
          <w:color w:val="000000" w:themeColor="text1"/>
        </w:rPr>
        <w:t>w</w:t>
      </w:r>
      <w:r w:rsidR="0033650E">
        <w:rPr>
          <w:bCs/>
          <w:color w:val="000000" w:themeColor="text1"/>
        </w:rPr>
        <w:t> </w:t>
      </w:r>
      <w:r w:rsidR="00E12096">
        <w:rPr>
          <w:bCs/>
          <w:color w:val="000000" w:themeColor="text1"/>
        </w:rPr>
        <w:t>częściach</w:t>
      </w:r>
      <w:r w:rsidR="00F14F2C">
        <w:rPr>
          <w:bCs/>
          <w:color w:val="000000" w:themeColor="text1"/>
        </w:rPr>
        <w:t>, zgodnie ze Zleceniami Dostawy wystawianymi każdorazowo przez Zamawiającego. Wykonawca zobowiązuje się do realizacji przedmiotu dostawy w terminie 5 dni roboczych od dnia otrzymania Zlecenia Dostawy.</w:t>
      </w:r>
    </w:p>
    <w:p w14:paraId="5AC5E87B" w14:textId="456D66B6" w:rsidR="00F14F2C" w:rsidRDefault="00F14F2C" w:rsidP="00474708">
      <w:pPr>
        <w:pStyle w:val="Akapitzlist"/>
        <w:numPr>
          <w:ilvl w:val="0"/>
          <w:numId w:val="42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Zlecenia Dostawy przekazywane przez Zamawiającego określają </w:t>
      </w:r>
      <w:r w:rsidR="00E12096">
        <w:rPr>
          <w:bCs/>
          <w:color w:val="000000" w:themeColor="text1"/>
        </w:rPr>
        <w:t xml:space="preserve">każdorazowo </w:t>
      </w:r>
      <w:r>
        <w:rPr>
          <w:bCs/>
          <w:color w:val="000000" w:themeColor="text1"/>
        </w:rPr>
        <w:t>masę pelletu objętego dostawą.</w:t>
      </w:r>
    </w:p>
    <w:p w14:paraId="7B8C6C0F" w14:textId="609E9F51" w:rsidR="00F14F2C" w:rsidRDefault="00F14F2C" w:rsidP="00474708">
      <w:pPr>
        <w:pStyle w:val="Akapitzlist"/>
        <w:numPr>
          <w:ilvl w:val="0"/>
          <w:numId w:val="42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Zlecenia Dostawy przekazywane będą drogą elektroniczną, za pomocą poczty e-mail</w:t>
      </w:r>
      <w:r w:rsidR="00E12096">
        <w:rPr>
          <w:bCs/>
          <w:color w:val="000000" w:themeColor="text1"/>
        </w:rPr>
        <w:t xml:space="preserve"> na adres Wykonawcy wskazany w umowie</w:t>
      </w:r>
      <w:r w:rsidR="00F02E05">
        <w:rPr>
          <w:bCs/>
          <w:color w:val="000000" w:themeColor="text1"/>
        </w:rPr>
        <w:t xml:space="preserve"> lub doręczane do rąk własnych Wykonawcy</w:t>
      </w:r>
      <w:r w:rsidR="00E12096">
        <w:rPr>
          <w:bCs/>
          <w:color w:val="000000" w:themeColor="text1"/>
        </w:rPr>
        <w:t>;</w:t>
      </w:r>
    </w:p>
    <w:p w14:paraId="35EC356F" w14:textId="596F13A3" w:rsidR="005314DC" w:rsidRDefault="005314DC" w:rsidP="00474708">
      <w:pPr>
        <w:pStyle w:val="Akapitzlist"/>
        <w:numPr>
          <w:ilvl w:val="0"/>
          <w:numId w:val="42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Fakt zrealizowania dostawy przez Wykonawcę będzie każdorazowo poświadczany na</w:t>
      </w:r>
      <w:r w:rsidR="00716574">
        <w:rPr>
          <w:bCs/>
          <w:color w:val="000000" w:themeColor="text1"/>
        </w:rPr>
        <w:t> </w:t>
      </w:r>
      <w:r>
        <w:rPr>
          <w:bCs/>
          <w:color w:val="000000" w:themeColor="text1"/>
        </w:rPr>
        <w:t>protokole odbioru sporządzanym w dwóch egzemplarzach – po jednym dla</w:t>
      </w:r>
      <w:r w:rsidR="00716574">
        <w:rPr>
          <w:bCs/>
          <w:color w:val="000000" w:themeColor="text1"/>
        </w:rPr>
        <w:t> </w:t>
      </w:r>
      <w:r>
        <w:rPr>
          <w:bCs/>
          <w:color w:val="000000" w:themeColor="text1"/>
        </w:rPr>
        <w:t>Wykonawcy i Zamawiającego.</w:t>
      </w:r>
    </w:p>
    <w:p w14:paraId="15513639" w14:textId="0B5AF501" w:rsidR="00E51C4A" w:rsidRDefault="00E51C4A" w:rsidP="00474708">
      <w:pPr>
        <w:pStyle w:val="Akapitzlist"/>
        <w:numPr>
          <w:ilvl w:val="0"/>
          <w:numId w:val="42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Masa pelletu objęta jednorazowym Zleceniem Dostawy nie będzie przekraczała </w:t>
      </w:r>
      <w:r w:rsidR="00F02E05">
        <w:rPr>
          <w:bCs/>
          <w:color w:val="000000" w:themeColor="text1"/>
        </w:rPr>
        <w:t>20</w:t>
      </w:r>
      <w:r w:rsidR="00E12096">
        <w:rPr>
          <w:bCs/>
          <w:color w:val="000000" w:themeColor="text1"/>
        </w:rPr>
        <w:t xml:space="preserve"> ton</w:t>
      </w:r>
    </w:p>
    <w:p w14:paraId="00F16F46" w14:textId="46B60405" w:rsidR="005F4F5C" w:rsidRDefault="007D292A" w:rsidP="00474708">
      <w:pPr>
        <w:pStyle w:val="Akapitzlist"/>
        <w:numPr>
          <w:ilvl w:val="0"/>
          <w:numId w:val="42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Dostarczone paliwo </w:t>
      </w:r>
      <w:r w:rsidR="00E12096">
        <w:rPr>
          <w:bCs/>
          <w:color w:val="000000" w:themeColor="text1"/>
        </w:rPr>
        <w:t xml:space="preserve">powinno każdorazowo </w:t>
      </w:r>
      <w:r>
        <w:rPr>
          <w:bCs/>
          <w:color w:val="000000" w:themeColor="text1"/>
        </w:rPr>
        <w:t xml:space="preserve">spełniać parametry klasy A1 dla pelletu drzewnego zgodnie z normą </w:t>
      </w:r>
      <w:r w:rsidRPr="003F508D">
        <w:rPr>
          <w:bCs/>
          <w:color w:val="000000" w:themeColor="text1"/>
        </w:rPr>
        <w:t>PN-EN ISO 17225-2:2014, (E)</w:t>
      </w:r>
      <w:r>
        <w:rPr>
          <w:bCs/>
          <w:color w:val="000000" w:themeColor="text1"/>
        </w:rPr>
        <w:t>. Spełnienie wymogu poświadczane jest przy każdorazowej dostawie pelletu podpisem Wykonawcy składanym na protokole odbioru wystawianym przez Zamawiającego.</w:t>
      </w:r>
    </w:p>
    <w:p w14:paraId="4F0D486F" w14:textId="3C5119A8" w:rsidR="00E12096" w:rsidRDefault="00E12096" w:rsidP="00474708">
      <w:pPr>
        <w:pStyle w:val="Akapitzlist"/>
        <w:numPr>
          <w:ilvl w:val="0"/>
          <w:numId w:val="42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Wykonawca na każde żądanie Zamawiającego przedłoży dokument poświadczający, że dana część zamówienia spełnia wymagania klasy A1 dla pelletu drzewnego zgodnie z normą </w:t>
      </w:r>
      <w:r w:rsidRPr="003F508D">
        <w:rPr>
          <w:bCs/>
          <w:color w:val="000000" w:themeColor="text1"/>
        </w:rPr>
        <w:t>PN-EN ISO 17225-2:2014, (E)</w:t>
      </w:r>
      <w:r>
        <w:rPr>
          <w:bCs/>
          <w:color w:val="000000" w:themeColor="text1"/>
        </w:rPr>
        <w:t xml:space="preserve">. </w:t>
      </w:r>
    </w:p>
    <w:p w14:paraId="7EA4897A" w14:textId="036B8546" w:rsidR="005314DC" w:rsidRPr="005314DC" w:rsidRDefault="005314DC" w:rsidP="005314DC">
      <w:pPr>
        <w:spacing w:line="360" w:lineRule="auto"/>
        <w:ind w:left="360"/>
        <w:jc w:val="both"/>
        <w:rPr>
          <w:bCs/>
          <w:color w:val="000000" w:themeColor="text1"/>
        </w:rPr>
      </w:pPr>
    </w:p>
    <w:p w14:paraId="49468F49" w14:textId="3600310F" w:rsidR="007C2CE2" w:rsidRDefault="005F4F5C" w:rsidP="00FE7D71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b/>
          <w:bCs/>
          <w:color w:val="000000" w:themeColor="text1"/>
        </w:rPr>
      </w:pPr>
      <w:r w:rsidRPr="00FE7D71">
        <w:rPr>
          <w:b/>
          <w:bCs/>
          <w:color w:val="000000" w:themeColor="text1"/>
        </w:rPr>
        <w:t>W zakres</w:t>
      </w:r>
      <w:r w:rsidR="008B76C5" w:rsidRPr="00FE7D71">
        <w:rPr>
          <w:b/>
          <w:bCs/>
          <w:color w:val="000000" w:themeColor="text1"/>
        </w:rPr>
        <w:t xml:space="preserve">ie </w:t>
      </w:r>
      <w:r w:rsidR="00716574">
        <w:rPr>
          <w:b/>
          <w:bCs/>
          <w:color w:val="000000" w:themeColor="text1"/>
        </w:rPr>
        <w:t xml:space="preserve">załadunku pelletu drzewnego do </w:t>
      </w:r>
      <w:r w:rsidR="00716574" w:rsidRPr="00716574">
        <w:rPr>
          <w:b/>
          <w:bCs/>
          <w:color w:val="000000" w:themeColor="text1"/>
        </w:rPr>
        <w:t>kotłów HDG Bawaria Compact 200</w:t>
      </w:r>
      <w:r w:rsidRPr="00FE7D71">
        <w:rPr>
          <w:b/>
          <w:bCs/>
          <w:color w:val="000000" w:themeColor="text1"/>
        </w:rPr>
        <w:t>:</w:t>
      </w:r>
    </w:p>
    <w:p w14:paraId="078232C8" w14:textId="7915B8D5" w:rsidR="00A43DDB" w:rsidRDefault="00716574" w:rsidP="00FE7D71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Wykonawca zobowiązuje się do załadunku pelletu drzewnego do kotłów HDG Bawaria Compact 200 przy każdorazowej dostawie paliwa objętego Zleceniem Dostawy.</w:t>
      </w:r>
    </w:p>
    <w:p w14:paraId="5160B68B" w14:textId="0C8504C3" w:rsidR="00716574" w:rsidRDefault="00716574" w:rsidP="00FE7D71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color w:val="000000" w:themeColor="text1"/>
        </w:rPr>
      </w:pPr>
      <w:r w:rsidRPr="009148B1">
        <w:rPr>
          <w:bCs/>
          <w:color w:val="000000" w:themeColor="text1"/>
        </w:rPr>
        <w:t>Wloty załadunkowe do zasobników kotłów Bawaria Compact 200 znajdują się na dachu kotłowni</w:t>
      </w:r>
      <w:r>
        <w:rPr>
          <w:bCs/>
          <w:color w:val="000000" w:themeColor="text1"/>
        </w:rPr>
        <w:t>, na wysokości około 3 m od podłoża.</w:t>
      </w:r>
    </w:p>
    <w:p w14:paraId="66145C1E" w14:textId="7D2D2154" w:rsidR="00716574" w:rsidRDefault="00716574" w:rsidP="00FE7D71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Załadunek każdorazowej dostawy pelletu do kotłów będzie realizowany w obecności przedstawiciela Zamawiającego.</w:t>
      </w:r>
    </w:p>
    <w:p w14:paraId="57ABFE98" w14:textId="77777777" w:rsidR="00DD5132" w:rsidRPr="00DD5132" w:rsidRDefault="00DD5132" w:rsidP="00DD5132">
      <w:pPr>
        <w:spacing w:line="360" w:lineRule="auto"/>
        <w:jc w:val="both"/>
        <w:rPr>
          <w:bCs/>
          <w:color w:val="000000" w:themeColor="text1"/>
        </w:rPr>
      </w:pPr>
    </w:p>
    <w:p w14:paraId="7C52E03C" w14:textId="4FC511C7" w:rsidR="005F254E" w:rsidRPr="005F254E" w:rsidRDefault="005F254E" w:rsidP="00E47DA1">
      <w:pPr>
        <w:spacing w:line="360" w:lineRule="auto"/>
        <w:jc w:val="both"/>
        <w:rPr>
          <w:b/>
          <w:color w:val="000000" w:themeColor="text1"/>
        </w:rPr>
      </w:pPr>
      <w:r w:rsidRPr="005F254E">
        <w:rPr>
          <w:b/>
          <w:color w:val="000000" w:themeColor="text1"/>
        </w:rPr>
        <w:t>UWAGA:</w:t>
      </w:r>
      <w:r>
        <w:rPr>
          <w:b/>
          <w:color w:val="000000" w:themeColor="text1"/>
        </w:rPr>
        <w:t xml:space="preserve"> Przy kalkulacji ceny </w:t>
      </w:r>
      <w:r w:rsidR="007C79FD">
        <w:rPr>
          <w:b/>
          <w:color w:val="000000" w:themeColor="text1"/>
        </w:rPr>
        <w:t xml:space="preserve">należy uwzględnić fakt, że </w:t>
      </w:r>
      <w:r w:rsidR="002342DE">
        <w:rPr>
          <w:b/>
          <w:color w:val="000000" w:themeColor="text1"/>
        </w:rPr>
        <w:t>całkowita masa pelletu objętego dostawami stanowi wartość szacunkową i może ulec zmniejszeniu</w:t>
      </w:r>
      <w:r w:rsidR="009139B2">
        <w:rPr>
          <w:b/>
          <w:color w:val="000000" w:themeColor="text1"/>
        </w:rPr>
        <w:t>.</w:t>
      </w:r>
      <w:r w:rsidR="002342DE">
        <w:rPr>
          <w:b/>
          <w:color w:val="000000" w:themeColor="text1"/>
        </w:rPr>
        <w:t xml:space="preserve"> Zamawiający nie przewiduje zwiększenia całkowitej masy paliwa objętego dostawami, a co za tym idzie zwiększenia wartości zamówienia.</w:t>
      </w:r>
      <w:r w:rsidR="009139B2">
        <w:rPr>
          <w:b/>
          <w:color w:val="000000" w:themeColor="text1"/>
        </w:rPr>
        <w:t xml:space="preserve"> </w:t>
      </w:r>
    </w:p>
    <w:p w14:paraId="127167E5" w14:textId="77777777" w:rsidR="00E47DA1" w:rsidRPr="00F76045" w:rsidRDefault="00E47DA1" w:rsidP="00DD5132">
      <w:pPr>
        <w:keepNext/>
        <w:keepLines/>
        <w:numPr>
          <w:ilvl w:val="0"/>
          <w:numId w:val="2"/>
        </w:numPr>
        <w:spacing w:before="200" w:after="240"/>
        <w:ind w:left="284" w:hanging="294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16" w:name="_Toc387042880"/>
      <w:bookmarkStart w:id="17" w:name="_Toc16511512"/>
      <w:bookmarkEnd w:id="14"/>
      <w:r w:rsidRPr="00EA2D0E">
        <w:rPr>
          <w:rFonts w:eastAsiaTheme="majorEastAsia"/>
          <w:b/>
          <w:bCs/>
          <w:color w:val="000000" w:themeColor="text1"/>
          <w:sz w:val="28"/>
          <w:szCs w:val="28"/>
        </w:rPr>
        <w:t>Warunki świadczenia usługi</w:t>
      </w:r>
      <w:bookmarkEnd w:id="16"/>
      <w:bookmarkEnd w:id="17"/>
    </w:p>
    <w:p w14:paraId="23AB66AE" w14:textId="6AF95963" w:rsidR="00D86BE2" w:rsidRPr="00D86BE2" w:rsidRDefault="00D86BE2" w:rsidP="00587A77">
      <w:pPr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r w:rsidRPr="00D86BE2">
        <w:rPr>
          <w:color w:val="000000" w:themeColor="text1"/>
        </w:rPr>
        <w:t>Nie dopuszcza się możliwości magazynowania pelletu na terenie i w budynku Skarżyskiego Inkubatora Technologicznego</w:t>
      </w:r>
    </w:p>
    <w:p w14:paraId="7CB14A90" w14:textId="77777777" w:rsidR="00FB5EB0" w:rsidRDefault="00D86BE2" w:rsidP="00FB5EB0">
      <w:pPr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r w:rsidRPr="00D86BE2">
        <w:rPr>
          <w:color w:val="000000" w:themeColor="text1"/>
        </w:rPr>
        <w:t>Wykonawca zobowiązany jest do wykonywania wszystkich czynności objętych niniejszym zamówieniem własnymi środkami oraz własnym sprzętem lub przy pomocy podwykonawcy w</w:t>
      </w:r>
      <w:r w:rsidR="00E12096">
        <w:rPr>
          <w:color w:val="000000" w:themeColor="text1"/>
        </w:rPr>
        <w:t> </w:t>
      </w:r>
      <w:r w:rsidRPr="00D86BE2">
        <w:rPr>
          <w:color w:val="000000" w:themeColor="text1"/>
        </w:rPr>
        <w:t>zakresie wskazanym w ofercie.</w:t>
      </w:r>
    </w:p>
    <w:p w14:paraId="138D71D3" w14:textId="673D426D" w:rsidR="00E12096" w:rsidRDefault="00D86BE2" w:rsidP="00587A77">
      <w:pPr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bookmarkStart w:id="18" w:name="_GoBack"/>
      <w:bookmarkEnd w:id="18"/>
      <w:r w:rsidRPr="00D86BE2">
        <w:rPr>
          <w:color w:val="000000" w:themeColor="text1"/>
        </w:rPr>
        <w:t xml:space="preserve">Zamawiający zastrzega sobie prawo unieważnienia przedmiotowego postępowania bez podania przyczyny. </w:t>
      </w:r>
      <w:r w:rsidR="00E12096">
        <w:rPr>
          <w:color w:val="000000" w:themeColor="text1"/>
        </w:rPr>
        <w:t>Wykonawc</w:t>
      </w:r>
      <w:r w:rsidR="00B0281C">
        <w:rPr>
          <w:color w:val="000000" w:themeColor="text1"/>
        </w:rPr>
        <w:t>y</w:t>
      </w:r>
      <w:r w:rsidR="00E12096">
        <w:rPr>
          <w:color w:val="000000" w:themeColor="text1"/>
        </w:rPr>
        <w:t xml:space="preserve"> nie przysługuje w takim przypadku prawo do żądania </w:t>
      </w:r>
      <w:r w:rsidR="00B0281C">
        <w:rPr>
          <w:color w:val="000000" w:themeColor="text1"/>
        </w:rPr>
        <w:t xml:space="preserve">odszkodowania bądź zadośćuczynienia od Zamawiającego. </w:t>
      </w:r>
    </w:p>
    <w:p w14:paraId="79EF699B" w14:textId="1EAF41A5" w:rsidR="00733A02" w:rsidRPr="00733A02" w:rsidRDefault="00D86BE2" w:rsidP="00587A77">
      <w:pPr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r w:rsidRPr="00D86BE2">
        <w:rPr>
          <w:color w:val="000000" w:themeColor="text1"/>
        </w:rPr>
        <w:lastRenderedPageBreak/>
        <w:t>Zamawiający dokona poprawy w tekście oferty</w:t>
      </w:r>
      <w:r w:rsidR="00A34D7E">
        <w:rPr>
          <w:color w:val="000000" w:themeColor="text1"/>
        </w:rPr>
        <w:t xml:space="preserve"> </w:t>
      </w:r>
      <w:r w:rsidRPr="00D86BE2">
        <w:rPr>
          <w:color w:val="000000" w:themeColor="text1"/>
        </w:rPr>
        <w:t>omyłek rachunkowych, w przypadku braku wymaganych dokumentów wezwie do ich uzupełnienia w wyznaczonym przez siebie terminie.</w:t>
      </w:r>
    </w:p>
    <w:p w14:paraId="70B35D7C" w14:textId="0D0AB8CC" w:rsidR="00733A02" w:rsidRPr="00733A02" w:rsidRDefault="00587A77" w:rsidP="00587A77">
      <w:pPr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Należy zwrócić uwagę na fakt, że masa pelletu wskazana w sekcji II. </w:t>
      </w:r>
      <w:r w:rsidRPr="00F32808">
        <w:rPr>
          <w:i/>
          <w:color w:val="000000" w:themeColor="text1"/>
        </w:rPr>
        <w:t>Przedmiot i zakres rzeczowy zamówienia</w:t>
      </w:r>
      <w:r>
        <w:rPr>
          <w:color w:val="000000" w:themeColor="text1"/>
        </w:rPr>
        <w:t xml:space="preserve"> stanowi maksymalną wartość szacunkową objętą dostawami. Faktyczna masa dostarczonego pelletu może ulec zmniejszeniu w zależności od zapotrzebowania na paliwo. W takim przypadku Zamawiający zastrzega sobie prawo do dokonania płatności </w:t>
      </w:r>
      <w:r w:rsidRPr="00733A02">
        <w:rPr>
          <w:color w:val="000000" w:themeColor="text1"/>
        </w:rPr>
        <w:t xml:space="preserve">na rzecz Wykonawcy wyłącznie za </w:t>
      </w:r>
      <w:r>
        <w:rPr>
          <w:color w:val="000000" w:themeColor="text1"/>
        </w:rPr>
        <w:t>pellet</w:t>
      </w:r>
      <w:r w:rsidRPr="00733A02">
        <w:rPr>
          <w:color w:val="000000" w:themeColor="text1"/>
        </w:rPr>
        <w:t xml:space="preserve"> faktycznie </w:t>
      </w:r>
      <w:r>
        <w:rPr>
          <w:color w:val="000000" w:themeColor="text1"/>
        </w:rPr>
        <w:t>dostarczony zgodnie z przekazanymi zleceniami dostawy i protokołami odbioru</w:t>
      </w:r>
      <w:r w:rsidRPr="00733A02">
        <w:rPr>
          <w:color w:val="000000" w:themeColor="text1"/>
        </w:rPr>
        <w:t>.</w:t>
      </w:r>
    </w:p>
    <w:p w14:paraId="2C1659C1" w14:textId="0C81DDE6" w:rsidR="00422932" w:rsidRDefault="00422932" w:rsidP="009665AB">
      <w:pPr>
        <w:spacing w:line="360" w:lineRule="auto"/>
        <w:contextualSpacing/>
        <w:jc w:val="both"/>
        <w:rPr>
          <w:color w:val="000000" w:themeColor="text1"/>
        </w:rPr>
      </w:pPr>
    </w:p>
    <w:p w14:paraId="1F756FCC" w14:textId="77777777" w:rsidR="00416D52" w:rsidRPr="00416D52" w:rsidRDefault="00416D52" w:rsidP="00416D52">
      <w:pPr>
        <w:keepNext/>
        <w:keepLines/>
        <w:numPr>
          <w:ilvl w:val="0"/>
          <w:numId w:val="2"/>
        </w:numPr>
        <w:spacing w:before="200" w:after="240"/>
        <w:ind w:left="284" w:hanging="294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19" w:name="_Toc16511513"/>
      <w:r w:rsidRPr="00416D52">
        <w:rPr>
          <w:rFonts w:eastAsiaTheme="majorEastAsia"/>
          <w:b/>
          <w:bCs/>
          <w:color w:val="000000" w:themeColor="text1"/>
          <w:sz w:val="28"/>
          <w:szCs w:val="28"/>
        </w:rPr>
        <w:t>Kryteria oceny ofert</w:t>
      </w:r>
      <w:bookmarkEnd w:id="19"/>
      <w:r w:rsidRPr="00416D52">
        <w:rPr>
          <w:rFonts w:eastAsiaTheme="majorEastAsia"/>
          <w:b/>
          <w:bCs/>
          <w:color w:val="000000" w:themeColor="text1"/>
          <w:sz w:val="28"/>
          <w:szCs w:val="28"/>
        </w:rPr>
        <w:t xml:space="preserve"> </w:t>
      </w:r>
    </w:p>
    <w:p w14:paraId="774E962F" w14:textId="77777777" w:rsidR="00416D52" w:rsidRPr="00D834AA" w:rsidRDefault="00416D52" w:rsidP="00416D52">
      <w:pPr>
        <w:spacing w:line="360" w:lineRule="auto"/>
        <w:ind w:firstLine="426"/>
        <w:jc w:val="both"/>
        <w:rPr>
          <w:bCs/>
          <w:lang w:eastAsia="en-US"/>
        </w:rPr>
      </w:pPr>
      <w:r w:rsidRPr="00D834AA">
        <w:rPr>
          <w:bCs/>
          <w:lang w:eastAsia="en-US"/>
        </w:rPr>
        <w:t xml:space="preserve">Zamawiający oceni spełnianie warunków udziału w postępowaniu na podstawie złożonych oświadczeń w ramach formularza ofertowego. </w:t>
      </w:r>
    </w:p>
    <w:p w14:paraId="1CE4884E" w14:textId="77777777" w:rsidR="00416D52" w:rsidRPr="00D834AA" w:rsidRDefault="00416D52" w:rsidP="00416D52">
      <w:pPr>
        <w:spacing w:line="360" w:lineRule="auto"/>
        <w:ind w:firstLine="426"/>
        <w:jc w:val="both"/>
        <w:rPr>
          <w:bCs/>
          <w:lang w:eastAsia="en-US"/>
        </w:rPr>
      </w:pPr>
      <w:r w:rsidRPr="00D834AA">
        <w:rPr>
          <w:bCs/>
          <w:lang w:eastAsia="en-US"/>
        </w:rPr>
        <w:t xml:space="preserve">Zamawiający dokona oceny ofert wyłącznie przy wykorzystaniu kryterium </w:t>
      </w:r>
      <w:r>
        <w:rPr>
          <w:bCs/>
          <w:lang w:eastAsia="en-US"/>
        </w:rPr>
        <w:t xml:space="preserve">ceny. Oferta z najniższą ceną brutto zostanie uznana za najkorzystniejszą. W przypadku, gdy w odpowiedzi na ogłoszenie o zamówieniu wpłynie tylko jedna oferta, Zamawiający zastrzega sobie prawo prowadzenia negocjacji z Wykonawcą jeśli zaproponowana cena będzie odbiegała od szacowanej wartości przedmiotu zamówienia w sposób rażący bądź uniemożliwiający realizację przedmiotu zamówienia. </w:t>
      </w:r>
    </w:p>
    <w:p w14:paraId="6D2A6844" w14:textId="0EEEDCE3" w:rsidR="00416D52" w:rsidRDefault="00416D52" w:rsidP="009665AB">
      <w:pPr>
        <w:spacing w:line="360" w:lineRule="auto"/>
        <w:contextualSpacing/>
        <w:jc w:val="both"/>
        <w:rPr>
          <w:color w:val="000000" w:themeColor="text1"/>
        </w:rPr>
      </w:pPr>
    </w:p>
    <w:p w14:paraId="7C9C9E64" w14:textId="77777777" w:rsidR="00416D52" w:rsidRDefault="00416D52" w:rsidP="009665AB">
      <w:pPr>
        <w:spacing w:line="360" w:lineRule="auto"/>
        <w:contextualSpacing/>
        <w:jc w:val="both"/>
        <w:rPr>
          <w:color w:val="000000" w:themeColor="text1"/>
        </w:rPr>
      </w:pPr>
    </w:p>
    <w:sectPr w:rsidR="00416D52" w:rsidSect="00E12096">
      <w:footerReference w:type="default" r:id="rId10"/>
      <w:pgSz w:w="11906" w:h="16838"/>
      <w:pgMar w:top="720" w:right="720" w:bottom="720" w:left="720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3734D" w14:textId="77777777" w:rsidR="008D2E37" w:rsidRDefault="008D2E37" w:rsidP="00691598">
      <w:r>
        <w:separator/>
      </w:r>
    </w:p>
  </w:endnote>
  <w:endnote w:type="continuationSeparator" w:id="0">
    <w:p w14:paraId="0C1230B2" w14:textId="77777777" w:rsidR="008D2E37" w:rsidRDefault="008D2E37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86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E86BBC" w14:textId="77777777" w:rsidR="00666513" w:rsidRPr="00666513" w:rsidRDefault="00666513">
        <w:pPr>
          <w:pStyle w:val="Stopka"/>
          <w:jc w:val="right"/>
          <w:rPr>
            <w:rFonts w:ascii="Times New Roman" w:hAnsi="Times New Roman" w:cs="Times New Roman"/>
          </w:rPr>
        </w:pPr>
        <w:r w:rsidRPr="00666513">
          <w:rPr>
            <w:rFonts w:ascii="Times New Roman" w:hAnsi="Times New Roman" w:cs="Times New Roman"/>
          </w:rPr>
          <w:fldChar w:fldCharType="begin"/>
        </w:r>
        <w:r w:rsidRPr="00666513">
          <w:rPr>
            <w:rFonts w:ascii="Times New Roman" w:hAnsi="Times New Roman" w:cs="Times New Roman"/>
          </w:rPr>
          <w:instrText>PAGE   \* MERGEFORMAT</w:instrText>
        </w:r>
        <w:r w:rsidRPr="00666513">
          <w:rPr>
            <w:rFonts w:ascii="Times New Roman" w:hAnsi="Times New Roman" w:cs="Times New Roman"/>
          </w:rPr>
          <w:fldChar w:fldCharType="separate"/>
        </w:r>
        <w:r w:rsidRPr="00666513">
          <w:rPr>
            <w:rFonts w:ascii="Times New Roman" w:hAnsi="Times New Roman" w:cs="Times New Roman"/>
          </w:rPr>
          <w:t>2</w:t>
        </w:r>
        <w:r w:rsidRPr="00666513">
          <w:rPr>
            <w:rFonts w:ascii="Times New Roman" w:hAnsi="Times New Roman" w:cs="Times New Roman"/>
          </w:rPr>
          <w:fldChar w:fldCharType="end"/>
        </w:r>
      </w:p>
    </w:sdtContent>
  </w:sdt>
  <w:p w14:paraId="3B79D4BA" w14:textId="77777777" w:rsidR="00586039" w:rsidRPr="00586039" w:rsidRDefault="00586039" w:rsidP="00586039">
    <w:pPr>
      <w:pStyle w:val="Stopka"/>
      <w:jc w:val="right"/>
      <w:rPr>
        <w:rFonts w:asciiTheme="majorHAnsi" w:eastAsiaTheme="majorEastAsia" w:hAnsiTheme="majorHAnsi" w:cstheme="majorBid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3ED86" w14:textId="77777777" w:rsidR="008D2E37" w:rsidRDefault="008D2E37" w:rsidP="00691598">
      <w:r>
        <w:separator/>
      </w:r>
    </w:p>
  </w:footnote>
  <w:footnote w:type="continuationSeparator" w:id="0">
    <w:p w14:paraId="7F8681D2" w14:textId="77777777" w:rsidR="008D2E37" w:rsidRDefault="008D2E37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2C3"/>
    <w:multiLevelType w:val="hybridMultilevel"/>
    <w:tmpl w:val="18F85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60AD"/>
    <w:multiLevelType w:val="hybridMultilevel"/>
    <w:tmpl w:val="0B204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8712D"/>
    <w:multiLevelType w:val="hybridMultilevel"/>
    <w:tmpl w:val="22C4221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9A4830"/>
    <w:multiLevelType w:val="hybridMultilevel"/>
    <w:tmpl w:val="55E4A0F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D12825"/>
    <w:multiLevelType w:val="hybridMultilevel"/>
    <w:tmpl w:val="8F786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7B2F"/>
    <w:multiLevelType w:val="hybridMultilevel"/>
    <w:tmpl w:val="2154FAF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9A5A90"/>
    <w:multiLevelType w:val="hybridMultilevel"/>
    <w:tmpl w:val="A52AD93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3915DDC"/>
    <w:multiLevelType w:val="hybridMultilevel"/>
    <w:tmpl w:val="07EC48C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4B10C51"/>
    <w:multiLevelType w:val="multilevel"/>
    <w:tmpl w:val="4CFAAA4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5F0A89"/>
    <w:multiLevelType w:val="multilevel"/>
    <w:tmpl w:val="D2E060F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F97A20"/>
    <w:multiLevelType w:val="hybridMultilevel"/>
    <w:tmpl w:val="F1A277E0"/>
    <w:lvl w:ilvl="0" w:tplc="F076A2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D44D1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D2B0E"/>
    <w:multiLevelType w:val="hybridMultilevel"/>
    <w:tmpl w:val="D34A6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B78DB"/>
    <w:multiLevelType w:val="hybridMultilevel"/>
    <w:tmpl w:val="E16C76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E788D"/>
    <w:multiLevelType w:val="hybridMultilevel"/>
    <w:tmpl w:val="F70AD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6CF2"/>
    <w:multiLevelType w:val="multilevel"/>
    <w:tmpl w:val="7D545C1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AE1AA9"/>
    <w:multiLevelType w:val="multilevel"/>
    <w:tmpl w:val="5818129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3C2152"/>
    <w:multiLevelType w:val="multilevel"/>
    <w:tmpl w:val="132A7FA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30E577EF"/>
    <w:multiLevelType w:val="hybridMultilevel"/>
    <w:tmpl w:val="C6206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15D35"/>
    <w:multiLevelType w:val="multilevel"/>
    <w:tmpl w:val="8354A3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DB0B93"/>
    <w:multiLevelType w:val="hybridMultilevel"/>
    <w:tmpl w:val="545A7E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DE6"/>
    <w:multiLevelType w:val="hybridMultilevel"/>
    <w:tmpl w:val="A8DC95AC"/>
    <w:lvl w:ilvl="0" w:tplc="15E2DD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1640F"/>
    <w:multiLevelType w:val="hybridMultilevel"/>
    <w:tmpl w:val="B9381C00"/>
    <w:lvl w:ilvl="0" w:tplc="F076A2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4875"/>
    <w:multiLevelType w:val="hybridMultilevel"/>
    <w:tmpl w:val="B96C0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B0503"/>
    <w:multiLevelType w:val="hybridMultilevel"/>
    <w:tmpl w:val="F4B8F2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B04E35"/>
    <w:multiLevelType w:val="hybridMultilevel"/>
    <w:tmpl w:val="35184C3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A415D5"/>
    <w:multiLevelType w:val="multilevel"/>
    <w:tmpl w:val="9E0CC8B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3F75FB1"/>
    <w:multiLevelType w:val="hybridMultilevel"/>
    <w:tmpl w:val="9F980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0F45"/>
    <w:multiLevelType w:val="hybridMultilevel"/>
    <w:tmpl w:val="9BBE5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4F2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31328"/>
    <w:multiLevelType w:val="hybridMultilevel"/>
    <w:tmpl w:val="21D8C754"/>
    <w:lvl w:ilvl="0" w:tplc="15E2DD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61AF8"/>
    <w:multiLevelType w:val="multilevel"/>
    <w:tmpl w:val="B76AEABE"/>
    <w:lvl w:ilvl="0">
      <w:start w:val="4"/>
      <w:numFmt w:val="decimal"/>
      <w:lvlText w:val="%1."/>
      <w:lvlJc w:val="left"/>
      <w:pPr>
        <w:ind w:left="375" w:hanging="375"/>
      </w:pPr>
      <w:rPr>
        <w:rFonts w:eastAsiaTheme="majorEastAsia" w:hint="default"/>
        <w:color w:val="auto"/>
        <w:sz w:val="24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ajorEastAsia" w:hint="default"/>
        <w:color w:val="auto"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ajorEastAsia" w:hint="default"/>
        <w:color w:val="auto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Theme="majorEastAsia" w:hint="default"/>
        <w:color w:val="auto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ajorEastAsia" w:hint="default"/>
        <w:color w:val="auto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Theme="majorEastAsia" w:hint="default"/>
        <w:color w:val="auto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ajorEastAsia" w:hint="default"/>
        <w:color w:val="auto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Theme="majorEastAsia" w:hint="default"/>
        <w:color w:val="auto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ajorEastAsia" w:hint="default"/>
        <w:color w:val="auto"/>
        <w:sz w:val="24"/>
      </w:rPr>
    </w:lvl>
  </w:abstractNum>
  <w:abstractNum w:abstractNumId="30" w15:restartNumberingAfterBreak="0">
    <w:nsid w:val="5E73335B"/>
    <w:multiLevelType w:val="hybridMultilevel"/>
    <w:tmpl w:val="ECEC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A0AE7"/>
    <w:multiLevelType w:val="hybridMultilevel"/>
    <w:tmpl w:val="22C2E2E4"/>
    <w:lvl w:ilvl="0" w:tplc="E90ABA24">
      <w:start w:val="1"/>
      <w:numFmt w:val="decimal"/>
      <w:lvlText w:val="%1)"/>
      <w:lvlJc w:val="left"/>
      <w:pPr>
        <w:ind w:left="2561" w:hanging="360"/>
      </w:pPr>
    </w:lvl>
    <w:lvl w:ilvl="1" w:tplc="678CE9FC">
      <w:start w:val="1"/>
      <w:numFmt w:val="lowerLetter"/>
      <w:lvlText w:val="%2)"/>
      <w:lvlJc w:val="left"/>
      <w:pPr>
        <w:ind w:left="3701" w:hanging="780"/>
      </w:pPr>
      <w:rPr>
        <w:rFonts w:hint="default"/>
      </w:rPr>
    </w:lvl>
    <w:lvl w:ilvl="2" w:tplc="E3DCED8E">
      <w:start w:val="6"/>
      <w:numFmt w:val="decimal"/>
      <w:lvlText w:val="%3.)"/>
      <w:lvlJc w:val="left"/>
      <w:pPr>
        <w:ind w:left="41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1" w:hanging="360"/>
      </w:pPr>
    </w:lvl>
    <w:lvl w:ilvl="4" w:tplc="04150019" w:tentative="1">
      <w:start w:val="1"/>
      <w:numFmt w:val="lowerLetter"/>
      <w:lvlText w:val="%5."/>
      <w:lvlJc w:val="left"/>
      <w:pPr>
        <w:ind w:left="5441" w:hanging="360"/>
      </w:pPr>
    </w:lvl>
    <w:lvl w:ilvl="5" w:tplc="0415001B" w:tentative="1">
      <w:start w:val="1"/>
      <w:numFmt w:val="lowerRoman"/>
      <w:lvlText w:val="%6."/>
      <w:lvlJc w:val="right"/>
      <w:pPr>
        <w:ind w:left="6161" w:hanging="180"/>
      </w:pPr>
    </w:lvl>
    <w:lvl w:ilvl="6" w:tplc="0415000F" w:tentative="1">
      <w:start w:val="1"/>
      <w:numFmt w:val="decimal"/>
      <w:lvlText w:val="%7."/>
      <w:lvlJc w:val="left"/>
      <w:pPr>
        <w:ind w:left="6881" w:hanging="360"/>
      </w:pPr>
    </w:lvl>
    <w:lvl w:ilvl="7" w:tplc="04150019" w:tentative="1">
      <w:start w:val="1"/>
      <w:numFmt w:val="lowerLetter"/>
      <w:lvlText w:val="%8."/>
      <w:lvlJc w:val="left"/>
      <w:pPr>
        <w:ind w:left="7601" w:hanging="360"/>
      </w:pPr>
    </w:lvl>
    <w:lvl w:ilvl="8" w:tplc="0415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32" w15:restartNumberingAfterBreak="0">
    <w:nsid w:val="6B892842"/>
    <w:multiLevelType w:val="hybridMultilevel"/>
    <w:tmpl w:val="5D5AA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F6A27"/>
    <w:multiLevelType w:val="hybridMultilevel"/>
    <w:tmpl w:val="393C2F94"/>
    <w:lvl w:ilvl="0" w:tplc="3D44D1C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20876D2"/>
    <w:multiLevelType w:val="hybridMultilevel"/>
    <w:tmpl w:val="4CA8284A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783B529C"/>
    <w:multiLevelType w:val="hybridMultilevel"/>
    <w:tmpl w:val="874A88A0"/>
    <w:lvl w:ilvl="0" w:tplc="7322649A">
      <w:start w:val="1"/>
      <w:numFmt w:val="decimal"/>
      <w:lvlText w:val="3.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15E2DDB4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1026FA32">
      <w:start w:val="3"/>
      <w:numFmt w:val="decimal"/>
      <w:lvlText w:val="%5.)"/>
      <w:lvlJc w:val="left"/>
      <w:pPr>
        <w:ind w:left="4026" w:hanging="360"/>
      </w:pPr>
      <w:rPr>
        <w:rFonts w:hint="default"/>
      </w:rPr>
    </w:lvl>
    <w:lvl w:ilvl="5" w:tplc="349C8F4C">
      <w:start w:val="5"/>
      <w:numFmt w:val="decimal"/>
      <w:lvlText w:val="%6)"/>
      <w:lvlJc w:val="left"/>
      <w:pPr>
        <w:ind w:left="492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8F06C39"/>
    <w:multiLevelType w:val="hybridMultilevel"/>
    <w:tmpl w:val="0A54BBE2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9504B"/>
    <w:multiLevelType w:val="hybridMultilevel"/>
    <w:tmpl w:val="23A83E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F1533"/>
    <w:multiLevelType w:val="hybridMultilevel"/>
    <w:tmpl w:val="013CC9F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CE419CF"/>
    <w:multiLevelType w:val="multilevel"/>
    <w:tmpl w:val="8354A3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D2C5713"/>
    <w:multiLevelType w:val="hybridMultilevel"/>
    <w:tmpl w:val="6FB0324C"/>
    <w:lvl w:ilvl="0" w:tplc="3D44D1C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12"/>
  </w:num>
  <w:num w:numId="3">
    <w:abstractNumId w:val="35"/>
  </w:num>
  <w:num w:numId="4">
    <w:abstractNumId w:val="26"/>
  </w:num>
  <w:num w:numId="5">
    <w:abstractNumId w:val="28"/>
  </w:num>
  <w:num w:numId="6">
    <w:abstractNumId w:val="20"/>
  </w:num>
  <w:num w:numId="7">
    <w:abstractNumId w:val="39"/>
  </w:num>
  <w:num w:numId="8">
    <w:abstractNumId w:val="8"/>
  </w:num>
  <w:num w:numId="9">
    <w:abstractNumId w:val="9"/>
  </w:num>
  <w:num w:numId="10">
    <w:abstractNumId w:val="29"/>
  </w:num>
  <w:num w:numId="11">
    <w:abstractNumId w:val="16"/>
  </w:num>
  <w:num w:numId="12">
    <w:abstractNumId w:val="1"/>
  </w:num>
  <w:num w:numId="13">
    <w:abstractNumId w:val="18"/>
  </w:num>
  <w:num w:numId="14">
    <w:abstractNumId w:val="15"/>
  </w:num>
  <w:num w:numId="15">
    <w:abstractNumId w:val="25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0"/>
  </w:num>
  <w:num w:numId="21">
    <w:abstractNumId w:val="4"/>
  </w:num>
  <w:num w:numId="22">
    <w:abstractNumId w:val="11"/>
  </w:num>
  <w:num w:numId="23">
    <w:abstractNumId w:val="32"/>
  </w:num>
  <w:num w:numId="24">
    <w:abstractNumId w:val="17"/>
  </w:num>
  <w:num w:numId="25">
    <w:abstractNumId w:val="13"/>
  </w:num>
  <w:num w:numId="26">
    <w:abstractNumId w:val="19"/>
  </w:num>
  <w:num w:numId="27">
    <w:abstractNumId w:val="23"/>
  </w:num>
  <w:num w:numId="28">
    <w:abstractNumId w:val="6"/>
  </w:num>
  <w:num w:numId="29">
    <w:abstractNumId w:val="37"/>
  </w:num>
  <w:num w:numId="30">
    <w:abstractNumId w:val="2"/>
  </w:num>
  <w:num w:numId="31">
    <w:abstractNumId w:val="5"/>
  </w:num>
  <w:num w:numId="32">
    <w:abstractNumId w:val="3"/>
  </w:num>
  <w:num w:numId="33">
    <w:abstractNumId w:val="38"/>
  </w:num>
  <w:num w:numId="34">
    <w:abstractNumId w:val="7"/>
  </w:num>
  <w:num w:numId="35">
    <w:abstractNumId w:val="34"/>
  </w:num>
  <w:num w:numId="36">
    <w:abstractNumId w:val="40"/>
  </w:num>
  <w:num w:numId="37">
    <w:abstractNumId w:val="33"/>
  </w:num>
  <w:num w:numId="38">
    <w:abstractNumId w:val="27"/>
  </w:num>
  <w:num w:numId="39">
    <w:abstractNumId w:val="21"/>
  </w:num>
  <w:num w:numId="40">
    <w:abstractNumId w:val="30"/>
  </w:num>
  <w:num w:numId="41">
    <w:abstractNumId w:val="10"/>
  </w:num>
  <w:num w:numId="42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3024"/>
    <w:rsid w:val="000031A2"/>
    <w:rsid w:val="0001043C"/>
    <w:rsid w:val="0001157B"/>
    <w:rsid w:val="00012FF0"/>
    <w:rsid w:val="00017294"/>
    <w:rsid w:val="0001792A"/>
    <w:rsid w:val="00021321"/>
    <w:rsid w:val="00023064"/>
    <w:rsid w:val="00023E18"/>
    <w:rsid w:val="00031154"/>
    <w:rsid w:val="000338F8"/>
    <w:rsid w:val="00035F06"/>
    <w:rsid w:val="0004014F"/>
    <w:rsid w:val="0004319B"/>
    <w:rsid w:val="00051CE7"/>
    <w:rsid w:val="000538B4"/>
    <w:rsid w:val="00054A82"/>
    <w:rsid w:val="00057A9B"/>
    <w:rsid w:val="00061879"/>
    <w:rsid w:val="00062B28"/>
    <w:rsid w:val="0006312C"/>
    <w:rsid w:val="00063CA3"/>
    <w:rsid w:val="00066D31"/>
    <w:rsid w:val="00072C00"/>
    <w:rsid w:val="000738E1"/>
    <w:rsid w:val="00074759"/>
    <w:rsid w:val="00074F94"/>
    <w:rsid w:val="000801F7"/>
    <w:rsid w:val="000814EF"/>
    <w:rsid w:val="0008278E"/>
    <w:rsid w:val="00085CAD"/>
    <w:rsid w:val="00085DFB"/>
    <w:rsid w:val="000867EB"/>
    <w:rsid w:val="0008777C"/>
    <w:rsid w:val="00087AC0"/>
    <w:rsid w:val="00093E32"/>
    <w:rsid w:val="000942CD"/>
    <w:rsid w:val="00095F4A"/>
    <w:rsid w:val="000A0DCF"/>
    <w:rsid w:val="000A129E"/>
    <w:rsid w:val="000A1D91"/>
    <w:rsid w:val="000B0265"/>
    <w:rsid w:val="000B070E"/>
    <w:rsid w:val="000B16C9"/>
    <w:rsid w:val="000C1717"/>
    <w:rsid w:val="000C497E"/>
    <w:rsid w:val="000C4EBD"/>
    <w:rsid w:val="000C6669"/>
    <w:rsid w:val="000C6A72"/>
    <w:rsid w:val="000D4370"/>
    <w:rsid w:val="000D72C4"/>
    <w:rsid w:val="000D7478"/>
    <w:rsid w:val="000E0131"/>
    <w:rsid w:val="000E37B0"/>
    <w:rsid w:val="000E7EB9"/>
    <w:rsid w:val="000F1B42"/>
    <w:rsid w:val="000F2306"/>
    <w:rsid w:val="000F59C4"/>
    <w:rsid w:val="000F6C36"/>
    <w:rsid w:val="00102044"/>
    <w:rsid w:val="0010477B"/>
    <w:rsid w:val="0010690D"/>
    <w:rsid w:val="001132F2"/>
    <w:rsid w:val="001201BF"/>
    <w:rsid w:val="0012516E"/>
    <w:rsid w:val="00130585"/>
    <w:rsid w:val="001333F8"/>
    <w:rsid w:val="00133621"/>
    <w:rsid w:val="00135A2B"/>
    <w:rsid w:val="00137A2E"/>
    <w:rsid w:val="00137D39"/>
    <w:rsid w:val="00142E4C"/>
    <w:rsid w:val="00145D7F"/>
    <w:rsid w:val="00147BA4"/>
    <w:rsid w:val="00150733"/>
    <w:rsid w:val="001603AD"/>
    <w:rsid w:val="00161C35"/>
    <w:rsid w:val="00165090"/>
    <w:rsid w:val="0016659B"/>
    <w:rsid w:val="00166F31"/>
    <w:rsid w:val="0017646D"/>
    <w:rsid w:val="00184A4C"/>
    <w:rsid w:val="00185828"/>
    <w:rsid w:val="00185F44"/>
    <w:rsid w:val="00194824"/>
    <w:rsid w:val="001A4A4E"/>
    <w:rsid w:val="001B6C2C"/>
    <w:rsid w:val="001B79A5"/>
    <w:rsid w:val="001B7D02"/>
    <w:rsid w:val="001C4E9E"/>
    <w:rsid w:val="001C72DF"/>
    <w:rsid w:val="001D094B"/>
    <w:rsid w:val="001D0E88"/>
    <w:rsid w:val="001D577F"/>
    <w:rsid w:val="001E5041"/>
    <w:rsid w:val="001E5078"/>
    <w:rsid w:val="001E5415"/>
    <w:rsid w:val="001F64B0"/>
    <w:rsid w:val="0020000C"/>
    <w:rsid w:val="00202652"/>
    <w:rsid w:val="00203749"/>
    <w:rsid w:val="00203E6D"/>
    <w:rsid w:val="00206F1E"/>
    <w:rsid w:val="00226287"/>
    <w:rsid w:val="00226494"/>
    <w:rsid w:val="002342DE"/>
    <w:rsid w:val="002343B4"/>
    <w:rsid w:val="0023631D"/>
    <w:rsid w:val="00236F10"/>
    <w:rsid w:val="00237860"/>
    <w:rsid w:val="0024398B"/>
    <w:rsid w:val="0024668F"/>
    <w:rsid w:val="0025675D"/>
    <w:rsid w:val="0026274A"/>
    <w:rsid w:val="00263776"/>
    <w:rsid w:val="00263D1B"/>
    <w:rsid w:val="002640AD"/>
    <w:rsid w:val="002641B5"/>
    <w:rsid w:val="00266D37"/>
    <w:rsid w:val="00270B56"/>
    <w:rsid w:val="00270EC8"/>
    <w:rsid w:val="0027178D"/>
    <w:rsid w:val="0027219D"/>
    <w:rsid w:val="00277136"/>
    <w:rsid w:val="00282E52"/>
    <w:rsid w:val="00283DC0"/>
    <w:rsid w:val="00284911"/>
    <w:rsid w:val="00285669"/>
    <w:rsid w:val="002856E5"/>
    <w:rsid w:val="00285EA7"/>
    <w:rsid w:val="00286B28"/>
    <w:rsid w:val="00292A1A"/>
    <w:rsid w:val="00294EE9"/>
    <w:rsid w:val="00296C56"/>
    <w:rsid w:val="002A0577"/>
    <w:rsid w:val="002A150E"/>
    <w:rsid w:val="002A4102"/>
    <w:rsid w:val="002A6502"/>
    <w:rsid w:val="002B1C90"/>
    <w:rsid w:val="002B684B"/>
    <w:rsid w:val="002B71B0"/>
    <w:rsid w:val="002B79FE"/>
    <w:rsid w:val="002C1879"/>
    <w:rsid w:val="002C1FE3"/>
    <w:rsid w:val="002C3DFD"/>
    <w:rsid w:val="002D05F9"/>
    <w:rsid w:val="002D09E9"/>
    <w:rsid w:val="002D4617"/>
    <w:rsid w:val="002E506F"/>
    <w:rsid w:val="002F1EBA"/>
    <w:rsid w:val="002F39A7"/>
    <w:rsid w:val="003005C5"/>
    <w:rsid w:val="00303867"/>
    <w:rsid w:val="00303C29"/>
    <w:rsid w:val="00303C4C"/>
    <w:rsid w:val="003066F1"/>
    <w:rsid w:val="00310C7C"/>
    <w:rsid w:val="0031121B"/>
    <w:rsid w:val="003170DD"/>
    <w:rsid w:val="0032052F"/>
    <w:rsid w:val="00324ACC"/>
    <w:rsid w:val="00326F23"/>
    <w:rsid w:val="00326FFC"/>
    <w:rsid w:val="00327C8A"/>
    <w:rsid w:val="003321D6"/>
    <w:rsid w:val="003361DC"/>
    <w:rsid w:val="0033650E"/>
    <w:rsid w:val="00346E78"/>
    <w:rsid w:val="0035372F"/>
    <w:rsid w:val="00360B3F"/>
    <w:rsid w:val="00360D72"/>
    <w:rsid w:val="00364323"/>
    <w:rsid w:val="00364B25"/>
    <w:rsid w:val="00365121"/>
    <w:rsid w:val="003654D5"/>
    <w:rsid w:val="00366FA8"/>
    <w:rsid w:val="00370502"/>
    <w:rsid w:val="003707F9"/>
    <w:rsid w:val="003732F1"/>
    <w:rsid w:val="003735A3"/>
    <w:rsid w:val="003759F7"/>
    <w:rsid w:val="00375F00"/>
    <w:rsid w:val="00376877"/>
    <w:rsid w:val="00380CCD"/>
    <w:rsid w:val="00387CE3"/>
    <w:rsid w:val="00392703"/>
    <w:rsid w:val="00392AAA"/>
    <w:rsid w:val="00397116"/>
    <w:rsid w:val="003A127E"/>
    <w:rsid w:val="003A239C"/>
    <w:rsid w:val="003A520A"/>
    <w:rsid w:val="003A65E0"/>
    <w:rsid w:val="003A6B41"/>
    <w:rsid w:val="003B3C59"/>
    <w:rsid w:val="003C52F5"/>
    <w:rsid w:val="003C5684"/>
    <w:rsid w:val="003C6371"/>
    <w:rsid w:val="003C75C1"/>
    <w:rsid w:val="003D3A82"/>
    <w:rsid w:val="003D7F2D"/>
    <w:rsid w:val="003E42EB"/>
    <w:rsid w:val="003E4875"/>
    <w:rsid w:val="003E5209"/>
    <w:rsid w:val="003E5837"/>
    <w:rsid w:val="003F2104"/>
    <w:rsid w:val="003F348D"/>
    <w:rsid w:val="00400C62"/>
    <w:rsid w:val="0040286A"/>
    <w:rsid w:val="00402D94"/>
    <w:rsid w:val="00403FEC"/>
    <w:rsid w:val="00405C3D"/>
    <w:rsid w:val="00416D52"/>
    <w:rsid w:val="004201E6"/>
    <w:rsid w:val="00420637"/>
    <w:rsid w:val="004219D0"/>
    <w:rsid w:val="00422932"/>
    <w:rsid w:val="00423416"/>
    <w:rsid w:val="00424955"/>
    <w:rsid w:val="00432683"/>
    <w:rsid w:val="00435945"/>
    <w:rsid w:val="0044245E"/>
    <w:rsid w:val="00446E60"/>
    <w:rsid w:val="00447EDC"/>
    <w:rsid w:val="00450900"/>
    <w:rsid w:val="00451C09"/>
    <w:rsid w:val="004526A9"/>
    <w:rsid w:val="0046324B"/>
    <w:rsid w:val="00463820"/>
    <w:rsid w:val="00465277"/>
    <w:rsid w:val="00474708"/>
    <w:rsid w:val="00474ECD"/>
    <w:rsid w:val="00477C4A"/>
    <w:rsid w:val="0048012D"/>
    <w:rsid w:val="00482509"/>
    <w:rsid w:val="0048340F"/>
    <w:rsid w:val="00484144"/>
    <w:rsid w:val="004848EA"/>
    <w:rsid w:val="00487EBA"/>
    <w:rsid w:val="00490AAE"/>
    <w:rsid w:val="00495C32"/>
    <w:rsid w:val="004969C0"/>
    <w:rsid w:val="004970C3"/>
    <w:rsid w:val="004A19BF"/>
    <w:rsid w:val="004A2FCD"/>
    <w:rsid w:val="004A3868"/>
    <w:rsid w:val="004A64EC"/>
    <w:rsid w:val="004A7BF0"/>
    <w:rsid w:val="004B0254"/>
    <w:rsid w:val="004B07F3"/>
    <w:rsid w:val="004C38D4"/>
    <w:rsid w:val="004C6E0B"/>
    <w:rsid w:val="004D41A9"/>
    <w:rsid w:val="004D591E"/>
    <w:rsid w:val="004D6E67"/>
    <w:rsid w:val="004E24E7"/>
    <w:rsid w:val="004E4052"/>
    <w:rsid w:val="004E5C61"/>
    <w:rsid w:val="004E69AB"/>
    <w:rsid w:val="004F1EF4"/>
    <w:rsid w:val="004F3B72"/>
    <w:rsid w:val="004F3F29"/>
    <w:rsid w:val="00502C10"/>
    <w:rsid w:val="0050443C"/>
    <w:rsid w:val="005055C5"/>
    <w:rsid w:val="005064C2"/>
    <w:rsid w:val="00507986"/>
    <w:rsid w:val="00510CB5"/>
    <w:rsid w:val="00512F51"/>
    <w:rsid w:val="00515982"/>
    <w:rsid w:val="00516ECE"/>
    <w:rsid w:val="005254A9"/>
    <w:rsid w:val="0052705D"/>
    <w:rsid w:val="0052742F"/>
    <w:rsid w:val="005275CA"/>
    <w:rsid w:val="00527C11"/>
    <w:rsid w:val="005314DC"/>
    <w:rsid w:val="00533CB2"/>
    <w:rsid w:val="00534C52"/>
    <w:rsid w:val="00534EE9"/>
    <w:rsid w:val="005446B2"/>
    <w:rsid w:val="00545C18"/>
    <w:rsid w:val="00553540"/>
    <w:rsid w:val="00553E3E"/>
    <w:rsid w:val="005571C1"/>
    <w:rsid w:val="00563AC0"/>
    <w:rsid w:val="00564A1E"/>
    <w:rsid w:val="00567022"/>
    <w:rsid w:val="0057694D"/>
    <w:rsid w:val="00576E56"/>
    <w:rsid w:val="00577707"/>
    <w:rsid w:val="00577DB0"/>
    <w:rsid w:val="005811BC"/>
    <w:rsid w:val="005824B6"/>
    <w:rsid w:val="005826B2"/>
    <w:rsid w:val="00586039"/>
    <w:rsid w:val="00586114"/>
    <w:rsid w:val="00587A77"/>
    <w:rsid w:val="0059423D"/>
    <w:rsid w:val="00594C38"/>
    <w:rsid w:val="00594DED"/>
    <w:rsid w:val="005A1211"/>
    <w:rsid w:val="005A1238"/>
    <w:rsid w:val="005A1B68"/>
    <w:rsid w:val="005A25A6"/>
    <w:rsid w:val="005A44C3"/>
    <w:rsid w:val="005A597B"/>
    <w:rsid w:val="005A7105"/>
    <w:rsid w:val="005B257F"/>
    <w:rsid w:val="005B49F2"/>
    <w:rsid w:val="005C0B32"/>
    <w:rsid w:val="005C4DA4"/>
    <w:rsid w:val="005D022C"/>
    <w:rsid w:val="005D034C"/>
    <w:rsid w:val="005D3B38"/>
    <w:rsid w:val="005D4335"/>
    <w:rsid w:val="005D54D2"/>
    <w:rsid w:val="005D55DB"/>
    <w:rsid w:val="005E4ECA"/>
    <w:rsid w:val="005E6569"/>
    <w:rsid w:val="005F253F"/>
    <w:rsid w:val="005F254E"/>
    <w:rsid w:val="005F4F5C"/>
    <w:rsid w:val="005F5875"/>
    <w:rsid w:val="005F6036"/>
    <w:rsid w:val="005F6721"/>
    <w:rsid w:val="00610F6C"/>
    <w:rsid w:val="0061122E"/>
    <w:rsid w:val="00613DA2"/>
    <w:rsid w:val="00616DAE"/>
    <w:rsid w:val="0061717A"/>
    <w:rsid w:val="0062190A"/>
    <w:rsid w:val="006227C9"/>
    <w:rsid w:val="00623AB3"/>
    <w:rsid w:val="00626840"/>
    <w:rsid w:val="00627A37"/>
    <w:rsid w:val="00630065"/>
    <w:rsid w:val="00630E4C"/>
    <w:rsid w:val="0063145C"/>
    <w:rsid w:val="00636809"/>
    <w:rsid w:val="0064043E"/>
    <w:rsid w:val="0064645D"/>
    <w:rsid w:val="00646F0D"/>
    <w:rsid w:val="0065056D"/>
    <w:rsid w:val="00651558"/>
    <w:rsid w:val="00651E30"/>
    <w:rsid w:val="0065213D"/>
    <w:rsid w:val="006541C7"/>
    <w:rsid w:val="00655831"/>
    <w:rsid w:val="00660C1F"/>
    <w:rsid w:val="00666513"/>
    <w:rsid w:val="006723C6"/>
    <w:rsid w:val="00674B37"/>
    <w:rsid w:val="00675499"/>
    <w:rsid w:val="0067558A"/>
    <w:rsid w:val="00675BF8"/>
    <w:rsid w:val="0067727B"/>
    <w:rsid w:val="00682A75"/>
    <w:rsid w:val="00682E2E"/>
    <w:rsid w:val="00684A12"/>
    <w:rsid w:val="00686C27"/>
    <w:rsid w:val="00691598"/>
    <w:rsid w:val="00692F50"/>
    <w:rsid w:val="006971AC"/>
    <w:rsid w:val="00697895"/>
    <w:rsid w:val="006A109A"/>
    <w:rsid w:val="006A3FC0"/>
    <w:rsid w:val="006A5AE5"/>
    <w:rsid w:val="006A61F5"/>
    <w:rsid w:val="006A7153"/>
    <w:rsid w:val="006B3537"/>
    <w:rsid w:val="006B48CE"/>
    <w:rsid w:val="006C7709"/>
    <w:rsid w:val="006C773A"/>
    <w:rsid w:val="006D0922"/>
    <w:rsid w:val="006D1EA9"/>
    <w:rsid w:val="006D516D"/>
    <w:rsid w:val="006E15DE"/>
    <w:rsid w:val="006E1CAA"/>
    <w:rsid w:val="006E2165"/>
    <w:rsid w:val="006E5FE0"/>
    <w:rsid w:val="006E6C66"/>
    <w:rsid w:val="006E739F"/>
    <w:rsid w:val="006F0C42"/>
    <w:rsid w:val="006F22DA"/>
    <w:rsid w:val="006F3DE7"/>
    <w:rsid w:val="006F4945"/>
    <w:rsid w:val="006F4FF3"/>
    <w:rsid w:val="006F54A8"/>
    <w:rsid w:val="007017FC"/>
    <w:rsid w:val="0070317B"/>
    <w:rsid w:val="00704CBF"/>
    <w:rsid w:val="00707B89"/>
    <w:rsid w:val="007115E5"/>
    <w:rsid w:val="00713D29"/>
    <w:rsid w:val="00714F08"/>
    <w:rsid w:val="00716574"/>
    <w:rsid w:val="00720E3A"/>
    <w:rsid w:val="00721735"/>
    <w:rsid w:val="00723436"/>
    <w:rsid w:val="00724C56"/>
    <w:rsid w:val="00725815"/>
    <w:rsid w:val="00726335"/>
    <w:rsid w:val="00727593"/>
    <w:rsid w:val="00727E65"/>
    <w:rsid w:val="0073081B"/>
    <w:rsid w:val="00733A02"/>
    <w:rsid w:val="00736027"/>
    <w:rsid w:val="007403C1"/>
    <w:rsid w:val="00741F12"/>
    <w:rsid w:val="00743A5F"/>
    <w:rsid w:val="00744736"/>
    <w:rsid w:val="00744E77"/>
    <w:rsid w:val="00745F6D"/>
    <w:rsid w:val="0075142E"/>
    <w:rsid w:val="00751862"/>
    <w:rsid w:val="00751C3B"/>
    <w:rsid w:val="00751D35"/>
    <w:rsid w:val="00752947"/>
    <w:rsid w:val="00752B27"/>
    <w:rsid w:val="00753791"/>
    <w:rsid w:val="00754AEB"/>
    <w:rsid w:val="00754CF0"/>
    <w:rsid w:val="0075787C"/>
    <w:rsid w:val="00757F2B"/>
    <w:rsid w:val="0076113A"/>
    <w:rsid w:val="00762945"/>
    <w:rsid w:val="0076351F"/>
    <w:rsid w:val="00763580"/>
    <w:rsid w:val="007644A7"/>
    <w:rsid w:val="007656CB"/>
    <w:rsid w:val="00766742"/>
    <w:rsid w:val="00770BB4"/>
    <w:rsid w:val="00772C42"/>
    <w:rsid w:val="00773BBA"/>
    <w:rsid w:val="00783D0C"/>
    <w:rsid w:val="007869A6"/>
    <w:rsid w:val="0079185F"/>
    <w:rsid w:val="007934F7"/>
    <w:rsid w:val="00793691"/>
    <w:rsid w:val="0079397F"/>
    <w:rsid w:val="007949F6"/>
    <w:rsid w:val="00795E88"/>
    <w:rsid w:val="00796011"/>
    <w:rsid w:val="0079613F"/>
    <w:rsid w:val="00796DB3"/>
    <w:rsid w:val="007A1B18"/>
    <w:rsid w:val="007B2E7D"/>
    <w:rsid w:val="007B71A8"/>
    <w:rsid w:val="007C2CE2"/>
    <w:rsid w:val="007C3CBA"/>
    <w:rsid w:val="007C7851"/>
    <w:rsid w:val="007C79FD"/>
    <w:rsid w:val="007D101B"/>
    <w:rsid w:val="007D1560"/>
    <w:rsid w:val="007D1C4A"/>
    <w:rsid w:val="007D292A"/>
    <w:rsid w:val="007D460F"/>
    <w:rsid w:val="007E61B5"/>
    <w:rsid w:val="007F0F16"/>
    <w:rsid w:val="007F29CC"/>
    <w:rsid w:val="007F7687"/>
    <w:rsid w:val="0080375C"/>
    <w:rsid w:val="00805121"/>
    <w:rsid w:val="00806148"/>
    <w:rsid w:val="00810010"/>
    <w:rsid w:val="00814213"/>
    <w:rsid w:val="008208FD"/>
    <w:rsid w:val="00827607"/>
    <w:rsid w:val="00831F80"/>
    <w:rsid w:val="008334B3"/>
    <w:rsid w:val="00837A7E"/>
    <w:rsid w:val="00837C87"/>
    <w:rsid w:val="00840E4C"/>
    <w:rsid w:val="00844CF9"/>
    <w:rsid w:val="008464E9"/>
    <w:rsid w:val="00851201"/>
    <w:rsid w:val="008515B9"/>
    <w:rsid w:val="00851715"/>
    <w:rsid w:val="00857355"/>
    <w:rsid w:val="00863B3B"/>
    <w:rsid w:val="008653D0"/>
    <w:rsid w:val="00867674"/>
    <w:rsid w:val="00867A73"/>
    <w:rsid w:val="008760EF"/>
    <w:rsid w:val="00882D7E"/>
    <w:rsid w:val="00886CD0"/>
    <w:rsid w:val="0089057E"/>
    <w:rsid w:val="0089135C"/>
    <w:rsid w:val="0089171C"/>
    <w:rsid w:val="00891B9E"/>
    <w:rsid w:val="00891FF1"/>
    <w:rsid w:val="008921C3"/>
    <w:rsid w:val="00897C9F"/>
    <w:rsid w:val="008A223B"/>
    <w:rsid w:val="008A55E2"/>
    <w:rsid w:val="008B76C5"/>
    <w:rsid w:val="008C4097"/>
    <w:rsid w:val="008D2E37"/>
    <w:rsid w:val="008D2E75"/>
    <w:rsid w:val="008D4034"/>
    <w:rsid w:val="008E1052"/>
    <w:rsid w:val="008E27F9"/>
    <w:rsid w:val="008E385A"/>
    <w:rsid w:val="008E506D"/>
    <w:rsid w:val="008E7C56"/>
    <w:rsid w:val="008F51A7"/>
    <w:rsid w:val="008F6223"/>
    <w:rsid w:val="00902479"/>
    <w:rsid w:val="00903A0D"/>
    <w:rsid w:val="00906B55"/>
    <w:rsid w:val="0090705A"/>
    <w:rsid w:val="009133EF"/>
    <w:rsid w:val="009139B2"/>
    <w:rsid w:val="00917124"/>
    <w:rsid w:val="00917217"/>
    <w:rsid w:val="00923754"/>
    <w:rsid w:val="00923EAC"/>
    <w:rsid w:val="009270A6"/>
    <w:rsid w:val="00927A7C"/>
    <w:rsid w:val="00927ACE"/>
    <w:rsid w:val="00931008"/>
    <w:rsid w:val="009319B0"/>
    <w:rsid w:val="00931FC9"/>
    <w:rsid w:val="00934BFF"/>
    <w:rsid w:val="0093524B"/>
    <w:rsid w:val="00935DC1"/>
    <w:rsid w:val="009363A9"/>
    <w:rsid w:val="00941CEF"/>
    <w:rsid w:val="00944124"/>
    <w:rsid w:val="0094522F"/>
    <w:rsid w:val="0094748E"/>
    <w:rsid w:val="00951694"/>
    <w:rsid w:val="00951762"/>
    <w:rsid w:val="0095493E"/>
    <w:rsid w:val="00957301"/>
    <w:rsid w:val="00957D40"/>
    <w:rsid w:val="009615FB"/>
    <w:rsid w:val="0096600D"/>
    <w:rsid w:val="0096612D"/>
    <w:rsid w:val="009665AB"/>
    <w:rsid w:val="00966D96"/>
    <w:rsid w:val="009671F5"/>
    <w:rsid w:val="0096739D"/>
    <w:rsid w:val="00971140"/>
    <w:rsid w:val="00973D11"/>
    <w:rsid w:val="00973EA0"/>
    <w:rsid w:val="009767F8"/>
    <w:rsid w:val="0098022C"/>
    <w:rsid w:val="009845E9"/>
    <w:rsid w:val="009924F7"/>
    <w:rsid w:val="00995F33"/>
    <w:rsid w:val="00996E99"/>
    <w:rsid w:val="009A2E4E"/>
    <w:rsid w:val="009A3776"/>
    <w:rsid w:val="009A631F"/>
    <w:rsid w:val="009A7C1F"/>
    <w:rsid w:val="009B1C08"/>
    <w:rsid w:val="009B3DF0"/>
    <w:rsid w:val="009B5C00"/>
    <w:rsid w:val="009C21AB"/>
    <w:rsid w:val="009C574F"/>
    <w:rsid w:val="009C58A4"/>
    <w:rsid w:val="009C59D9"/>
    <w:rsid w:val="009E0EA9"/>
    <w:rsid w:val="009E2542"/>
    <w:rsid w:val="009E5270"/>
    <w:rsid w:val="009F48E8"/>
    <w:rsid w:val="009F579B"/>
    <w:rsid w:val="009F5A0A"/>
    <w:rsid w:val="00A02292"/>
    <w:rsid w:val="00A034FC"/>
    <w:rsid w:val="00A06586"/>
    <w:rsid w:val="00A07C5C"/>
    <w:rsid w:val="00A1034C"/>
    <w:rsid w:val="00A10B1D"/>
    <w:rsid w:val="00A11FDD"/>
    <w:rsid w:val="00A22301"/>
    <w:rsid w:val="00A319B8"/>
    <w:rsid w:val="00A34B40"/>
    <w:rsid w:val="00A34D7E"/>
    <w:rsid w:val="00A43139"/>
    <w:rsid w:val="00A43DDB"/>
    <w:rsid w:val="00A46469"/>
    <w:rsid w:val="00A51372"/>
    <w:rsid w:val="00A548EF"/>
    <w:rsid w:val="00A5612F"/>
    <w:rsid w:val="00A574CD"/>
    <w:rsid w:val="00A645D2"/>
    <w:rsid w:val="00A660E7"/>
    <w:rsid w:val="00A671BD"/>
    <w:rsid w:val="00A71E01"/>
    <w:rsid w:val="00A74C9E"/>
    <w:rsid w:val="00A7658B"/>
    <w:rsid w:val="00A806FD"/>
    <w:rsid w:val="00A82401"/>
    <w:rsid w:val="00A93833"/>
    <w:rsid w:val="00A93C9A"/>
    <w:rsid w:val="00A966F2"/>
    <w:rsid w:val="00A97AEF"/>
    <w:rsid w:val="00AA404B"/>
    <w:rsid w:val="00AB0344"/>
    <w:rsid w:val="00AB6276"/>
    <w:rsid w:val="00AB753D"/>
    <w:rsid w:val="00AB75A6"/>
    <w:rsid w:val="00AC01EB"/>
    <w:rsid w:val="00AC553D"/>
    <w:rsid w:val="00AD0BE9"/>
    <w:rsid w:val="00AD0E09"/>
    <w:rsid w:val="00AD0EC3"/>
    <w:rsid w:val="00AD183F"/>
    <w:rsid w:val="00AD24C5"/>
    <w:rsid w:val="00AD3A11"/>
    <w:rsid w:val="00AD5766"/>
    <w:rsid w:val="00AD7927"/>
    <w:rsid w:val="00AE0DBA"/>
    <w:rsid w:val="00AE2A9A"/>
    <w:rsid w:val="00AE6B0C"/>
    <w:rsid w:val="00AE7C29"/>
    <w:rsid w:val="00AF4190"/>
    <w:rsid w:val="00AF5A79"/>
    <w:rsid w:val="00AF645D"/>
    <w:rsid w:val="00AF7F0A"/>
    <w:rsid w:val="00B01D0D"/>
    <w:rsid w:val="00B0281C"/>
    <w:rsid w:val="00B06BFB"/>
    <w:rsid w:val="00B150F0"/>
    <w:rsid w:val="00B1550C"/>
    <w:rsid w:val="00B160B9"/>
    <w:rsid w:val="00B17859"/>
    <w:rsid w:val="00B22591"/>
    <w:rsid w:val="00B26835"/>
    <w:rsid w:val="00B27CBC"/>
    <w:rsid w:val="00B316AF"/>
    <w:rsid w:val="00B3429D"/>
    <w:rsid w:val="00B406CB"/>
    <w:rsid w:val="00B4366F"/>
    <w:rsid w:val="00B43A7A"/>
    <w:rsid w:val="00B45529"/>
    <w:rsid w:val="00B549D3"/>
    <w:rsid w:val="00B63D0F"/>
    <w:rsid w:val="00B67115"/>
    <w:rsid w:val="00B74AC9"/>
    <w:rsid w:val="00B7593C"/>
    <w:rsid w:val="00B82A75"/>
    <w:rsid w:val="00B863A3"/>
    <w:rsid w:val="00B91B67"/>
    <w:rsid w:val="00B9302E"/>
    <w:rsid w:val="00B9761B"/>
    <w:rsid w:val="00B979E3"/>
    <w:rsid w:val="00BA004A"/>
    <w:rsid w:val="00BA0CFE"/>
    <w:rsid w:val="00BA69AE"/>
    <w:rsid w:val="00BA754F"/>
    <w:rsid w:val="00BB1ABD"/>
    <w:rsid w:val="00BB2B49"/>
    <w:rsid w:val="00BC1129"/>
    <w:rsid w:val="00BC44A3"/>
    <w:rsid w:val="00BC498A"/>
    <w:rsid w:val="00BC79A2"/>
    <w:rsid w:val="00BC7C21"/>
    <w:rsid w:val="00BD24CE"/>
    <w:rsid w:val="00BD36F7"/>
    <w:rsid w:val="00BD4C72"/>
    <w:rsid w:val="00BE368F"/>
    <w:rsid w:val="00BE67E5"/>
    <w:rsid w:val="00BE6F22"/>
    <w:rsid w:val="00BF04CE"/>
    <w:rsid w:val="00BF3388"/>
    <w:rsid w:val="00BF423C"/>
    <w:rsid w:val="00BF5982"/>
    <w:rsid w:val="00BF5BBE"/>
    <w:rsid w:val="00BF799C"/>
    <w:rsid w:val="00C070B3"/>
    <w:rsid w:val="00C1148E"/>
    <w:rsid w:val="00C12C4F"/>
    <w:rsid w:val="00C148AE"/>
    <w:rsid w:val="00C15D3F"/>
    <w:rsid w:val="00C1603E"/>
    <w:rsid w:val="00C170EA"/>
    <w:rsid w:val="00C17ADE"/>
    <w:rsid w:val="00C20212"/>
    <w:rsid w:val="00C230C1"/>
    <w:rsid w:val="00C26118"/>
    <w:rsid w:val="00C268A8"/>
    <w:rsid w:val="00C30C9D"/>
    <w:rsid w:val="00C31022"/>
    <w:rsid w:val="00C3318B"/>
    <w:rsid w:val="00C355C0"/>
    <w:rsid w:val="00C413F4"/>
    <w:rsid w:val="00C4366F"/>
    <w:rsid w:val="00C45BC3"/>
    <w:rsid w:val="00C45E65"/>
    <w:rsid w:val="00C4763F"/>
    <w:rsid w:val="00C57AC2"/>
    <w:rsid w:val="00C70114"/>
    <w:rsid w:val="00C71164"/>
    <w:rsid w:val="00C72FC3"/>
    <w:rsid w:val="00C759D8"/>
    <w:rsid w:val="00C807A8"/>
    <w:rsid w:val="00C833E4"/>
    <w:rsid w:val="00C842E6"/>
    <w:rsid w:val="00C8444B"/>
    <w:rsid w:val="00C85A99"/>
    <w:rsid w:val="00C878F7"/>
    <w:rsid w:val="00C90B18"/>
    <w:rsid w:val="00C920F7"/>
    <w:rsid w:val="00C953AC"/>
    <w:rsid w:val="00C95508"/>
    <w:rsid w:val="00C95AAF"/>
    <w:rsid w:val="00C95E56"/>
    <w:rsid w:val="00CA2C6A"/>
    <w:rsid w:val="00CA4202"/>
    <w:rsid w:val="00CB2CFE"/>
    <w:rsid w:val="00CB3532"/>
    <w:rsid w:val="00CB7B9F"/>
    <w:rsid w:val="00CB7BFC"/>
    <w:rsid w:val="00CB7E1E"/>
    <w:rsid w:val="00CC1329"/>
    <w:rsid w:val="00CC5065"/>
    <w:rsid w:val="00CD24D5"/>
    <w:rsid w:val="00CD7455"/>
    <w:rsid w:val="00CE035D"/>
    <w:rsid w:val="00CE1653"/>
    <w:rsid w:val="00CF1C67"/>
    <w:rsid w:val="00CF338A"/>
    <w:rsid w:val="00CF5CDA"/>
    <w:rsid w:val="00D00097"/>
    <w:rsid w:val="00D00410"/>
    <w:rsid w:val="00D023D1"/>
    <w:rsid w:val="00D02C29"/>
    <w:rsid w:val="00D02F03"/>
    <w:rsid w:val="00D05357"/>
    <w:rsid w:val="00D0693C"/>
    <w:rsid w:val="00D11A40"/>
    <w:rsid w:val="00D125E1"/>
    <w:rsid w:val="00D12E04"/>
    <w:rsid w:val="00D13C46"/>
    <w:rsid w:val="00D15D58"/>
    <w:rsid w:val="00D16532"/>
    <w:rsid w:val="00D16CE0"/>
    <w:rsid w:val="00D202B8"/>
    <w:rsid w:val="00D21419"/>
    <w:rsid w:val="00D34A76"/>
    <w:rsid w:val="00D447D5"/>
    <w:rsid w:val="00D50124"/>
    <w:rsid w:val="00D5036F"/>
    <w:rsid w:val="00D50EA4"/>
    <w:rsid w:val="00D5260D"/>
    <w:rsid w:val="00D52819"/>
    <w:rsid w:val="00D52B26"/>
    <w:rsid w:val="00D52CC2"/>
    <w:rsid w:val="00D5751A"/>
    <w:rsid w:val="00D57D5F"/>
    <w:rsid w:val="00D60165"/>
    <w:rsid w:val="00D61635"/>
    <w:rsid w:val="00D63936"/>
    <w:rsid w:val="00D64752"/>
    <w:rsid w:val="00D64CDE"/>
    <w:rsid w:val="00D71F4A"/>
    <w:rsid w:val="00D738C9"/>
    <w:rsid w:val="00D74D57"/>
    <w:rsid w:val="00D7526F"/>
    <w:rsid w:val="00D81440"/>
    <w:rsid w:val="00D8355A"/>
    <w:rsid w:val="00D853F9"/>
    <w:rsid w:val="00D86BE2"/>
    <w:rsid w:val="00D9086A"/>
    <w:rsid w:val="00D954B6"/>
    <w:rsid w:val="00DA7EC2"/>
    <w:rsid w:val="00DB250D"/>
    <w:rsid w:val="00DB2550"/>
    <w:rsid w:val="00DB3D26"/>
    <w:rsid w:val="00DB6D22"/>
    <w:rsid w:val="00DB6F8D"/>
    <w:rsid w:val="00DC4031"/>
    <w:rsid w:val="00DD5132"/>
    <w:rsid w:val="00DD52E7"/>
    <w:rsid w:val="00DD6CF8"/>
    <w:rsid w:val="00DD6FBD"/>
    <w:rsid w:val="00DE11C7"/>
    <w:rsid w:val="00DE162A"/>
    <w:rsid w:val="00DE4082"/>
    <w:rsid w:val="00DE4F12"/>
    <w:rsid w:val="00DF1CDE"/>
    <w:rsid w:val="00DF2A33"/>
    <w:rsid w:val="00DF32F5"/>
    <w:rsid w:val="00DF3443"/>
    <w:rsid w:val="00DF3FB0"/>
    <w:rsid w:val="00DF4369"/>
    <w:rsid w:val="00DF6FE8"/>
    <w:rsid w:val="00E0281C"/>
    <w:rsid w:val="00E03444"/>
    <w:rsid w:val="00E04563"/>
    <w:rsid w:val="00E07E5E"/>
    <w:rsid w:val="00E10EBA"/>
    <w:rsid w:val="00E12096"/>
    <w:rsid w:val="00E16030"/>
    <w:rsid w:val="00E17112"/>
    <w:rsid w:val="00E232A6"/>
    <w:rsid w:val="00E24F69"/>
    <w:rsid w:val="00E25630"/>
    <w:rsid w:val="00E30DE4"/>
    <w:rsid w:val="00E338A7"/>
    <w:rsid w:val="00E34322"/>
    <w:rsid w:val="00E34C49"/>
    <w:rsid w:val="00E3531E"/>
    <w:rsid w:val="00E35A0E"/>
    <w:rsid w:val="00E37A10"/>
    <w:rsid w:val="00E47DA1"/>
    <w:rsid w:val="00E47DF9"/>
    <w:rsid w:val="00E51C4A"/>
    <w:rsid w:val="00E60604"/>
    <w:rsid w:val="00E63218"/>
    <w:rsid w:val="00E63865"/>
    <w:rsid w:val="00E64381"/>
    <w:rsid w:val="00E66542"/>
    <w:rsid w:val="00E67C56"/>
    <w:rsid w:val="00E70272"/>
    <w:rsid w:val="00E70C59"/>
    <w:rsid w:val="00E80B2E"/>
    <w:rsid w:val="00E81EE2"/>
    <w:rsid w:val="00E82575"/>
    <w:rsid w:val="00E82B54"/>
    <w:rsid w:val="00E84D4E"/>
    <w:rsid w:val="00E867DC"/>
    <w:rsid w:val="00E90AF2"/>
    <w:rsid w:val="00EA0912"/>
    <w:rsid w:val="00EA10A5"/>
    <w:rsid w:val="00EA28AC"/>
    <w:rsid w:val="00EA434B"/>
    <w:rsid w:val="00EA5038"/>
    <w:rsid w:val="00EA6FA8"/>
    <w:rsid w:val="00EA7795"/>
    <w:rsid w:val="00EB1C7B"/>
    <w:rsid w:val="00EB72A5"/>
    <w:rsid w:val="00EC0E17"/>
    <w:rsid w:val="00EC340E"/>
    <w:rsid w:val="00EC3FBC"/>
    <w:rsid w:val="00EC44DB"/>
    <w:rsid w:val="00EC6E5A"/>
    <w:rsid w:val="00ED5359"/>
    <w:rsid w:val="00ED6E0F"/>
    <w:rsid w:val="00EE3246"/>
    <w:rsid w:val="00EE4CAF"/>
    <w:rsid w:val="00EE5AD2"/>
    <w:rsid w:val="00EF7E66"/>
    <w:rsid w:val="00F013CD"/>
    <w:rsid w:val="00F02E05"/>
    <w:rsid w:val="00F0363E"/>
    <w:rsid w:val="00F03FFB"/>
    <w:rsid w:val="00F04EA2"/>
    <w:rsid w:val="00F052F1"/>
    <w:rsid w:val="00F14383"/>
    <w:rsid w:val="00F1459D"/>
    <w:rsid w:val="00F14F2C"/>
    <w:rsid w:val="00F17A38"/>
    <w:rsid w:val="00F221FC"/>
    <w:rsid w:val="00F223BE"/>
    <w:rsid w:val="00F22D64"/>
    <w:rsid w:val="00F23037"/>
    <w:rsid w:val="00F2400F"/>
    <w:rsid w:val="00F270D2"/>
    <w:rsid w:val="00F312EC"/>
    <w:rsid w:val="00F31D8E"/>
    <w:rsid w:val="00F32808"/>
    <w:rsid w:val="00F35216"/>
    <w:rsid w:val="00F3715B"/>
    <w:rsid w:val="00F430C2"/>
    <w:rsid w:val="00F44C23"/>
    <w:rsid w:val="00F45651"/>
    <w:rsid w:val="00F47B61"/>
    <w:rsid w:val="00F52562"/>
    <w:rsid w:val="00F53D04"/>
    <w:rsid w:val="00F54969"/>
    <w:rsid w:val="00F56C74"/>
    <w:rsid w:val="00F57E2B"/>
    <w:rsid w:val="00F61CC4"/>
    <w:rsid w:val="00F6549B"/>
    <w:rsid w:val="00F70D17"/>
    <w:rsid w:val="00F7149B"/>
    <w:rsid w:val="00F83078"/>
    <w:rsid w:val="00F85FE4"/>
    <w:rsid w:val="00F86DC7"/>
    <w:rsid w:val="00F87AEA"/>
    <w:rsid w:val="00F94A18"/>
    <w:rsid w:val="00F94C32"/>
    <w:rsid w:val="00F96682"/>
    <w:rsid w:val="00F97152"/>
    <w:rsid w:val="00FA014E"/>
    <w:rsid w:val="00FA0E74"/>
    <w:rsid w:val="00FA52BF"/>
    <w:rsid w:val="00FA54DD"/>
    <w:rsid w:val="00FA5745"/>
    <w:rsid w:val="00FB0FB0"/>
    <w:rsid w:val="00FB5EB0"/>
    <w:rsid w:val="00FB70E2"/>
    <w:rsid w:val="00FB782B"/>
    <w:rsid w:val="00FC2C18"/>
    <w:rsid w:val="00FC7C38"/>
    <w:rsid w:val="00FE38ED"/>
    <w:rsid w:val="00FE4DAF"/>
    <w:rsid w:val="00FE5D9B"/>
    <w:rsid w:val="00FE79CE"/>
    <w:rsid w:val="00FE7D71"/>
    <w:rsid w:val="00FF0EC8"/>
    <w:rsid w:val="00FF3078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3145A1"/>
  <w15:docId w15:val="{2B6B6356-9E6F-4AC4-9FEB-686051C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3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23416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3654D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654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23416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23416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23416"/>
    <w:pPr>
      <w:ind w:left="480"/>
    </w:pPr>
    <w:rPr>
      <w:rFonts w:asciiTheme="minorHAnsi" w:hAnsiTheme="minorHAnsi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34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423416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423416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423416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423416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423416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423416"/>
    <w:pPr>
      <w:ind w:left="1920"/>
    </w:pPr>
    <w:rPr>
      <w:rFonts w:asciiTheme="minorHAnsi" w:hAnsiTheme="minorHAns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5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0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0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0C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7B"/>
    <w:rPr>
      <w:vertAlign w:val="superscript"/>
    </w:rPr>
  </w:style>
  <w:style w:type="paragraph" w:customStyle="1" w:styleId="Tretekstu">
    <w:name w:val="Treść tekstu"/>
    <w:basedOn w:val="Normalny"/>
    <w:rsid w:val="00C12C4F"/>
    <w:pPr>
      <w:jc w:val="center"/>
    </w:pPr>
    <w:rPr>
      <w:rFonts w:ascii="Century" w:hAnsi="Century"/>
      <w:b/>
      <w:bCs/>
      <w:color w:val="00000A"/>
      <w:sz w:val="28"/>
    </w:rPr>
  </w:style>
  <w:style w:type="paragraph" w:styleId="Poprawka">
    <w:name w:val="Revision"/>
    <w:hidden/>
    <w:uiPriority w:val="99"/>
    <w:semiHidden/>
    <w:rsid w:val="003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1785-3D46-4E50-B5DC-ECF53424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4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Dawid Kowalski</cp:lastModifiedBy>
  <cp:revision>228</cp:revision>
  <cp:lastPrinted>2018-10-08T11:15:00Z</cp:lastPrinted>
  <dcterms:created xsi:type="dcterms:W3CDTF">2015-10-22T09:51:00Z</dcterms:created>
  <dcterms:modified xsi:type="dcterms:W3CDTF">2019-08-12T12:49:00Z</dcterms:modified>
</cp:coreProperties>
</file>